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14" w:rsidRPr="00AC2714" w:rsidRDefault="00AC2714" w:rsidP="00AC2714">
      <w:pPr>
        <w:widowControl/>
        <w:shd w:val="clear" w:color="auto" w:fill="FFFFFF"/>
        <w:spacing w:line="240" w:lineRule="atLeast"/>
        <w:jc w:val="center"/>
        <w:rPr>
          <w:rFonts w:ascii="標楷體" w:eastAsia="標楷體" w:hAnsi="標楷體" w:cs="新細明體" w:hint="eastAsia"/>
          <w:b/>
          <w:color w:val="222222"/>
          <w:kern w:val="0"/>
          <w:sz w:val="36"/>
          <w:szCs w:val="36"/>
        </w:rPr>
      </w:pPr>
      <w:r w:rsidRPr="00AC2714">
        <w:rPr>
          <w:rFonts w:ascii="標楷體" w:eastAsia="標楷體" w:hAnsi="標楷體" w:cs="新細明體" w:hint="eastAsia"/>
          <w:b/>
          <w:color w:val="222222"/>
          <w:kern w:val="0"/>
          <w:sz w:val="36"/>
          <w:szCs w:val="36"/>
        </w:rPr>
        <w:t>新中和社區大學</w:t>
      </w:r>
      <w:proofErr w:type="gramStart"/>
      <w:r w:rsidRPr="00AC2714">
        <w:rPr>
          <w:rFonts w:ascii="標楷體" w:eastAsia="標楷體" w:hAnsi="標楷體" w:cs="新細明體" w:hint="eastAsia"/>
          <w:b/>
          <w:color w:val="222222"/>
          <w:kern w:val="0"/>
          <w:sz w:val="36"/>
          <w:szCs w:val="36"/>
        </w:rPr>
        <w:t>103</w:t>
      </w:r>
      <w:proofErr w:type="gramEnd"/>
      <w:r w:rsidRPr="00AC2714">
        <w:rPr>
          <w:rFonts w:ascii="標楷體" w:eastAsia="標楷體" w:hAnsi="標楷體" w:cs="新細明體" w:hint="eastAsia"/>
          <w:b/>
          <w:color w:val="222222"/>
          <w:kern w:val="0"/>
          <w:sz w:val="36"/>
          <w:szCs w:val="36"/>
        </w:rPr>
        <w:t>年度春季班徵聘講師</w:t>
      </w:r>
    </w:p>
    <w:p w:rsidR="00AC2714" w:rsidRPr="00AC2714" w:rsidRDefault="00AC2714" w:rsidP="00910C86">
      <w:pPr>
        <w:widowControl/>
        <w:shd w:val="clear" w:color="auto" w:fill="FFFFFF"/>
        <w:spacing w:line="240" w:lineRule="atLeast"/>
        <w:rPr>
          <w:rFonts w:ascii="sөũ" w:hAnsi="sөũ" w:cs="新細明體" w:hint="eastAsia"/>
          <w:b/>
          <w:color w:val="222222"/>
          <w:kern w:val="0"/>
        </w:rPr>
      </w:pPr>
      <w:r w:rsidRPr="00AC2714">
        <w:rPr>
          <w:rFonts w:ascii="sөũ" w:hAnsi="sөũ" w:cs="新細明體" w:hint="eastAsia"/>
          <w:b/>
          <w:color w:val="222222"/>
          <w:kern w:val="0"/>
        </w:rPr>
        <w:t>說明：</w:t>
      </w:r>
    </w:p>
    <w:p w:rsidR="00492A10" w:rsidRDefault="009708A6" w:rsidP="00910C86">
      <w:pPr>
        <w:widowControl/>
        <w:shd w:val="clear" w:color="auto" w:fill="FFFFFF"/>
        <w:spacing w:line="240" w:lineRule="atLeast"/>
        <w:rPr>
          <w:rFonts w:ascii="sөũ" w:hAnsi="sөũ" w:cs="新細明體" w:hint="eastAsia"/>
          <w:color w:val="222222"/>
          <w:kern w:val="0"/>
        </w:rPr>
      </w:pPr>
      <w:r w:rsidRPr="00EF639E">
        <w:rPr>
          <w:rFonts w:ascii="sөũ" w:hAnsi="sөũ" w:cs="新細明體" w:hint="eastAsia"/>
          <w:b/>
          <w:color w:val="222222"/>
          <w:kern w:val="0"/>
        </w:rPr>
        <w:t>新北市</w:t>
      </w:r>
      <w:r w:rsidR="00A155BA">
        <w:rPr>
          <w:rFonts w:ascii="sөũ" w:hAnsi="sөũ" w:cs="新細明體" w:hint="eastAsia"/>
          <w:b/>
          <w:color w:val="222222"/>
          <w:kern w:val="0"/>
        </w:rPr>
        <w:t>12</w:t>
      </w:r>
      <w:r w:rsidR="00A155BA">
        <w:rPr>
          <w:rFonts w:ascii="sөũ" w:hAnsi="sөũ" w:cs="新細明體" w:hint="eastAsia"/>
          <w:b/>
          <w:color w:val="222222"/>
          <w:kern w:val="0"/>
        </w:rPr>
        <w:t>所</w:t>
      </w:r>
      <w:r w:rsidRPr="00EF639E">
        <w:rPr>
          <w:rFonts w:ascii="sөũ" w:hAnsi="sөũ" w:cs="新細明體" w:hint="eastAsia"/>
          <w:b/>
          <w:color w:val="222222"/>
          <w:kern w:val="0"/>
        </w:rPr>
        <w:t>社區大學</w:t>
      </w:r>
      <w:proofErr w:type="gramStart"/>
      <w:r w:rsidRPr="00B43364">
        <w:rPr>
          <w:rFonts w:ascii="sөũ" w:hAnsi="sөũ" w:cs="新細明體" w:hint="eastAsia"/>
          <w:b/>
          <w:color w:val="222222"/>
          <w:kern w:val="0"/>
        </w:rPr>
        <w:t>103</w:t>
      </w:r>
      <w:proofErr w:type="gramEnd"/>
      <w:r w:rsidRPr="00B43364">
        <w:rPr>
          <w:rFonts w:ascii="sөũ" w:hAnsi="sөũ" w:cs="新細明體" w:hint="eastAsia"/>
          <w:b/>
          <w:color w:val="222222"/>
          <w:kern w:val="0"/>
        </w:rPr>
        <w:t>年度將聯合舉辦師資徵選，</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課程審查分為初審與</w:t>
      </w:r>
      <w:proofErr w:type="gramStart"/>
      <w:r w:rsidRPr="00910C86">
        <w:rPr>
          <w:rFonts w:ascii="sөũ" w:hAnsi="sөũ" w:cs="新細明體"/>
          <w:color w:val="222222"/>
          <w:kern w:val="0"/>
        </w:rPr>
        <w:t>複審兩</w:t>
      </w:r>
      <w:proofErr w:type="gramEnd"/>
      <w:r w:rsidRPr="00910C86">
        <w:rPr>
          <w:rFonts w:ascii="sөũ" w:hAnsi="sөũ" w:cs="新細明體"/>
          <w:color w:val="222222"/>
          <w:kern w:val="0"/>
        </w:rPr>
        <w:t>關，</w:t>
      </w:r>
      <w:bookmarkStart w:id="0" w:name="_GoBack"/>
      <w:bookmarkEnd w:id="0"/>
    </w:p>
    <w:p w:rsidR="00EF639E" w:rsidRDefault="00EF639E" w:rsidP="00910C86">
      <w:pPr>
        <w:widowControl/>
        <w:shd w:val="clear" w:color="auto" w:fill="FFFFFF"/>
        <w:spacing w:line="240" w:lineRule="atLeast"/>
        <w:rPr>
          <w:rFonts w:ascii="sөũ" w:hAnsi="sөũ" w:cs="新細明體" w:hint="eastAsia"/>
          <w:color w:val="222222"/>
          <w:kern w:val="0"/>
        </w:rPr>
      </w:pPr>
      <w:r>
        <w:rPr>
          <w:rFonts w:ascii="sөũ" w:hAnsi="sөũ" w:cs="新細明體" w:hint="eastAsia"/>
          <w:color w:val="222222"/>
          <w:kern w:val="0"/>
        </w:rPr>
        <w:t>講師請至欲投遞課程的學校下載相關資料填寫，並回傳</w:t>
      </w:r>
      <w:r w:rsidR="00A155BA">
        <w:rPr>
          <w:rFonts w:ascii="sөũ" w:hAnsi="sөũ" w:cs="新細明體" w:hint="eastAsia"/>
          <w:color w:val="222222"/>
          <w:kern w:val="0"/>
        </w:rPr>
        <w:t>至</w:t>
      </w:r>
      <w:r>
        <w:rPr>
          <w:rFonts w:ascii="sөũ" w:hAnsi="sөũ" w:cs="新細明體" w:hint="eastAsia"/>
          <w:color w:val="222222"/>
          <w:kern w:val="0"/>
        </w:rPr>
        <w:t>該社區大學</w:t>
      </w:r>
      <w:r w:rsidR="00A155BA">
        <w:rPr>
          <w:rFonts w:ascii="sөũ" w:hAnsi="sөũ" w:cs="新細明體" w:hint="eastAsia"/>
          <w:color w:val="222222"/>
          <w:kern w:val="0"/>
        </w:rPr>
        <w:t>，</w:t>
      </w:r>
    </w:p>
    <w:p w:rsidR="00910C86" w:rsidRPr="00910C86" w:rsidRDefault="00EF639E"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初審程序</w:t>
      </w:r>
      <w:r w:rsidR="00910C86" w:rsidRPr="00910C86">
        <w:rPr>
          <w:rFonts w:ascii="sөũ" w:hAnsi="sөũ" w:cs="新細明體"/>
          <w:color w:val="222222"/>
          <w:kern w:val="0"/>
        </w:rPr>
        <w:t>由社大各校</w:t>
      </w:r>
      <w:r w:rsidR="00A155BA">
        <w:rPr>
          <w:rFonts w:ascii="sөũ" w:hAnsi="sөũ" w:cs="新細明體" w:hint="eastAsia"/>
          <w:color w:val="222222"/>
          <w:kern w:val="0"/>
        </w:rPr>
        <w:t>自行</w:t>
      </w:r>
      <w:r w:rsidR="00910C86" w:rsidRPr="00910C86">
        <w:rPr>
          <w:rFonts w:ascii="sөũ" w:hAnsi="sөũ" w:cs="新細明體"/>
          <w:color w:val="222222"/>
          <w:kern w:val="0"/>
        </w:rPr>
        <w:t>組成課程委員會進行書面資料</w:t>
      </w:r>
      <w:r w:rsidR="00A155BA">
        <w:rPr>
          <w:rFonts w:ascii="sөũ" w:hAnsi="sөũ" w:cs="新細明體" w:hint="eastAsia"/>
          <w:color w:val="222222"/>
          <w:kern w:val="0"/>
        </w:rPr>
        <w:t>審查</w:t>
      </w:r>
      <w:r w:rsidR="00910C86" w:rsidRPr="00910C86">
        <w:rPr>
          <w:rFonts w:ascii="sөũ" w:hAnsi="sөũ" w:cs="新細明體"/>
          <w:color w:val="222222"/>
          <w:kern w:val="0"/>
        </w:rPr>
        <w:t>，</w:t>
      </w:r>
    </w:p>
    <w:p w:rsidR="00910C86" w:rsidRPr="00910C86" w:rsidRDefault="00910C86" w:rsidP="00910C86">
      <w:pPr>
        <w:widowControl/>
        <w:shd w:val="clear" w:color="auto" w:fill="FFFFFF"/>
        <w:rPr>
          <w:rFonts w:ascii="sөũ" w:hAnsi="sөũ" w:cs="新細明體" w:hint="eastAsia"/>
          <w:color w:val="000000"/>
          <w:kern w:val="0"/>
        </w:rPr>
      </w:pPr>
      <w:r w:rsidRPr="00910C86">
        <w:rPr>
          <w:rFonts w:ascii="sөũ" w:hAnsi="sөũ" w:cs="新細明體"/>
          <w:b/>
          <w:bCs/>
          <w:color w:val="FF0000"/>
          <w:kern w:val="0"/>
        </w:rPr>
        <w:t>進入</w:t>
      </w:r>
      <w:proofErr w:type="gramStart"/>
      <w:r w:rsidRPr="00910C86">
        <w:rPr>
          <w:rFonts w:ascii="sөũ" w:hAnsi="sөũ" w:cs="新細明體"/>
          <w:b/>
          <w:bCs/>
          <w:color w:val="FF0000"/>
          <w:kern w:val="0"/>
        </w:rPr>
        <w:t>複</w:t>
      </w:r>
      <w:proofErr w:type="gramEnd"/>
      <w:r w:rsidRPr="00910C86">
        <w:rPr>
          <w:rFonts w:ascii="sөũ" w:hAnsi="sөũ" w:cs="新細明體"/>
          <w:b/>
          <w:bCs/>
          <w:color w:val="FF0000"/>
          <w:kern w:val="0"/>
        </w:rPr>
        <w:t>審者，則由新北市</w:t>
      </w:r>
      <w:r w:rsidRPr="00910C86">
        <w:rPr>
          <w:rFonts w:ascii="sөũ" w:hAnsi="sөũ" w:cs="新細明體"/>
          <w:b/>
          <w:bCs/>
          <w:color w:val="FF0000"/>
          <w:kern w:val="0"/>
        </w:rPr>
        <w:t>12</w:t>
      </w:r>
      <w:r w:rsidRPr="00910C86">
        <w:rPr>
          <w:rFonts w:ascii="sөũ" w:hAnsi="sөũ" w:cs="新細明體"/>
          <w:b/>
          <w:bCs/>
          <w:color w:val="FF0000"/>
          <w:kern w:val="0"/>
        </w:rPr>
        <w:t>所社大聯合之課程委員會進行「書面</w:t>
      </w:r>
      <w:proofErr w:type="gramStart"/>
      <w:r w:rsidRPr="00910C86">
        <w:rPr>
          <w:rFonts w:ascii="sөũ" w:hAnsi="sөũ" w:cs="新細明體"/>
          <w:b/>
          <w:bCs/>
          <w:color w:val="FF0000"/>
          <w:kern w:val="0"/>
        </w:rPr>
        <w:t>複</w:t>
      </w:r>
      <w:proofErr w:type="gramEnd"/>
      <w:r w:rsidRPr="00910C86">
        <w:rPr>
          <w:rFonts w:ascii="sөũ" w:hAnsi="sөũ" w:cs="新細明體"/>
          <w:b/>
          <w:bCs/>
          <w:color w:val="FF0000"/>
          <w:kern w:val="0"/>
        </w:rPr>
        <w:t>審」程序來確認「面談」</w:t>
      </w:r>
      <w:proofErr w:type="gramStart"/>
      <w:r w:rsidRPr="00910C86">
        <w:rPr>
          <w:rFonts w:ascii="sөũ" w:hAnsi="sөũ" w:cs="新細明體"/>
          <w:b/>
          <w:bCs/>
          <w:color w:val="FF0000"/>
          <w:kern w:val="0"/>
        </w:rPr>
        <w:t>複</w:t>
      </w:r>
      <w:proofErr w:type="gramEnd"/>
      <w:r w:rsidRPr="00910C86">
        <w:rPr>
          <w:rFonts w:ascii="sөũ" w:hAnsi="sөũ" w:cs="新細明體"/>
          <w:b/>
          <w:bCs/>
          <w:color w:val="FF0000"/>
          <w:kern w:val="0"/>
        </w:rPr>
        <w:t>審名單。</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通過者，各社大得視在地特色與各校情況聘任之。</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000000"/>
          <w:kern w:val="0"/>
        </w:rPr>
        <w:t> </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(1)</w:t>
      </w:r>
      <w:r w:rsidRPr="00910C86">
        <w:rPr>
          <w:rFonts w:ascii="sөũ" w:hAnsi="sөũ" w:cs="新細明體"/>
          <w:color w:val="222222"/>
          <w:kern w:val="0"/>
        </w:rPr>
        <w:t>初審</w:t>
      </w:r>
      <w:r w:rsidRPr="00910C86">
        <w:rPr>
          <w:rFonts w:ascii="sөũ" w:hAnsi="sөũ" w:cs="新細明體"/>
          <w:color w:val="222222"/>
          <w:kern w:val="0"/>
        </w:rPr>
        <w:t>/</w:t>
      </w:r>
      <w:r w:rsidRPr="00910C86">
        <w:rPr>
          <w:rFonts w:ascii="sөũ" w:hAnsi="sөũ" w:cs="新細明體"/>
          <w:color w:val="222222"/>
          <w:kern w:val="0"/>
        </w:rPr>
        <w:t>書面審查方法與程序：</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欲投遞徵選課程的師資們，請將簡歷與開課</w:t>
      </w:r>
      <w:proofErr w:type="gramStart"/>
      <w:r w:rsidRPr="00910C86">
        <w:rPr>
          <w:rFonts w:ascii="sөũ" w:hAnsi="sөũ" w:cs="新細明體"/>
          <w:color w:val="222222"/>
          <w:kern w:val="0"/>
        </w:rPr>
        <w:t>計畫線上投遞</w:t>
      </w:r>
      <w:proofErr w:type="gramEnd"/>
      <w:r w:rsidRPr="00910C86">
        <w:rPr>
          <w:rFonts w:ascii="sөũ" w:hAnsi="sөũ" w:cs="新細明體"/>
          <w:color w:val="222222"/>
          <w:kern w:val="0"/>
        </w:rPr>
        <w:t>到有意教學的社區大學，截止時間為</w:t>
      </w:r>
      <w:r w:rsidRPr="00910C86">
        <w:rPr>
          <w:rFonts w:ascii="sөũ" w:hAnsi="sөũ" w:cs="新細明體"/>
          <w:b/>
          <w:bCs/>
          <w:color w:val="FF0000"/>
          <w:kern w:val="0"/>
        </w:rPr>
        <w:t>8</w:t>
      </w:r>
      <w:r w:rsidRPr="00910C86">
        <w:rPr>
          <w:rFonts w:ascii="sөũ" w:hAnsi="sөũ" w:cs="新細明體"/>
          <w:b/>
          <w:bCs/>
          <w:color w:val="FF0000"/>
          <w:kern w:val="0"/>
        </w:rPr>
        <w:t>月</w:t>
      </w:r>
      <w:r w:rsidRPr="00910C86">
        <w:rPr>
          <w:rFonts w:ascii="sөũ" w:hAnsi="sөũ" w:cs="新細明體"/>
          <w:b/>
          <w:bCs/>
          <w:color w:val="FF0000"/>
          <w:kern w:val="0"/>
        </w:rPr>
        <w:t>31</w:t>
      </w:r>
      <w:r w:rsidRPr="00910C86">
        <w:rPr>
          <w:rFonts w:ascii="sөũ" w:hAnsi="sөũ" w:cs="新細明體"/>
          <w:b/>
          <w:bCs/>
          <w:color w:val="FF0000"/>
          <w:kern w:val="0"/>
        </w:rPr>
        <w:t>日</w:t>
      </w:r>
      <w:r w:rsidRPr="00910C86">
        <w:rPr>
          <w:rFonts w:ascii="sөũ" w:hAnsi="sөũ" w:cs="新細明體"/>
          <w:color w:val="000000"/>
          <w:kern w:val="0"/>
        </w:rPr>
        <w:t>。</w:t>
      </w:r>
      <w:r w:rsidRPr="00910C86">
        <w:rPr>
          <w:rFonts w:ascii="sөũ" w:hAnsi="sөũ" w:cs="新細明體"/>
          <w:color w:val="222222"/>
          <w:kern w:val="0"/>
        </w:rPr>
        <w:t>欲</w:t>
      </w:r>
      <w:r w:rsidR="00B43364">
        <w:rPr>
          <w:rFonts w:ascii="sөũ" w:hAnsi="sөũ" w:cs="新細明體" w:hint="eastAsia"/>
          <w:color w:val="222222"/>
          <w:kern w:val="0"/>
        </w:rPr>
        <w:t>投</w:t>
      </w:r>
      <w:r w:rsidR="00A155BA">
        <w:rPr>
          <w:rFonts w:ascii="sөũ" w:hAnsi="sөũ" w:cs="新細明體" w:hint="eastAsia"/>
          <w:color w:val="222222"/>
          <w:kern w:val="0"/>
        </w:rPr>
        <w:t>新中和</w:t>
      </w:r>
      <w:r w:rsidRPr="00910C86">
        <w:rPr>
          <w:rFonts w:ascii="sөũ" w:hAnsi="sөũ" w:cs="新細明體"/>
          <w:color w:val="222222"/>
          <w:kern w:val="0"/>
        </w:rPr>
        <w:t>社區大學教學者，請</w:t>
      </w:r>
      <w:r w:rsidR="00A155BA">
        <w:rPr>
          <w:rFonts w:ascii="sөũ" w:hAnsi="sөũ" w:cs="新細明體" w:hint="eastAsia"/>
          <w:b/>
          <w:bCs/>
          <w:color w:val="FF0000"/>
          <w:kern w:val="0"/>
        </w:rPr>
        <w:t>填寫下方所附</w:t>
      </w:r>
      <w:r w:rsidRPr="00910C86">
        <w:rPr>
          <w:rFonts w:ascii="sөũ" w:hAnsi="sөũ" w:cs="新細明體"/>
          <w:b/>
          <w:bCs/>
          <w:color w:val="FF0000"/>
          <w:kern w:val="0"/>
        </w:rPr>
        <w:t>格式</w:t>
      </w:r>
      <w:r w:rsidRPr="00910C86">
        <w:rPr>
          <w:rFonts w:ascii="sөũ" w:hAnsi="sөũ" w:cs="新細明體"/>
          <w:color w:val="222222"/>
          <w:kern w:val="0"/>
        </w:rPr>
        <w:t>並將徵選資料投遞到</w:t>
      </w:r>
      <w:r w:rsidR="00A155BA">
        <w:rPr>
          <w:rFonts w:ascii="sөũ" w:hAnsi="sөũ" w:cs="新細明體" w:hint="eastAsia"/>
          <w:color w:val="222222"/>
          <w:kern w:val="0"/>
        </w:rPr>
        <w:t>新</w:t>
      </w:r>
      <w:r w:rsidRPr="00910C86">
        <w:rPr>
          <w:rFonts w:ascii="sөũ" w:hAnsi="sөũ" w:cs="新細明體"/>
          <w:color w:val="222222"/>
          <w:kern w:val="0"/>
        </w:rPr>
        <w:t>和社大電子信箱</w:t>
      </w:r>
      <w:hyperlink r:id="rId7" w:history="1">
        <w:r w:rsidR="00A155BA" w:rsidRPr="00A155BA">
          <w:rPr>
            <w:rStyle w:val="a7"/>
            <w:rFonts w:hint="eastAsia"/>
            <w:sz w:val="22"/>
            <w:szCs w:val="22"/>
          </w:rPr>
          <w:t>newchungho</w:t>
        </w:r>
        <w:r w:rsidR="00A155BA" w:rsidRPr="00A155BA">
          <w:rPr>
            <w:rStyle w:val="a7"/>
            <w:rFonts w:ascii="sөũ" w:hAnsi="sөũ" w:cs="新細明體"/>
            <w:kern w:val="0"/>
            <w:sz w:val="22"/>
            <w:szCs w:val="22"/>
          </w:rPr>
          <w:t>@mail2000.com.tw</w:t>
        </w:r>
      </w:hyperlink>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000000"/>
          <w:kern w:val="0"/>
        </w:rPr>
        <w:t> </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(2)</w:t>
      </w:r>
      <w:proofErr w:type="gramStart"/>
      <w:r w:rsidRPr="00910C86">
        <w:rPr>
          <w:rFonts w:ascii="sөũ" w:hAnsi="sөũ" w:cs="新細明體"/>
          <w:color w:val="222222"/>
          <w:kern w:val="0"/>
        </w:rPr>
        <w:t>複</w:t>
      </w:r>
      <w:proofErr w:type="gramEnd"/>
      <w:r w:rsidRPr="00910C86">
        <w:rPr>
          <w:rFonts w:ascii="sөũ" w:hAnsi="sөũ" w:cs="新細明體"/>
          <w:color w:val="222222"/>
          <w:kern w:val="0"/>
        </w:rPr>
        <w:t>審</w:t>
      </w:r>
      <w:r w:rsidRPr="00910C86">
        <w:rPr>
          <w:rFonts w:ascii="sөũ" w:hAnsi="sөũ" w:cs="新細明體"/>
          <w:color w:val="222222"/>
          <w:kern w:val="0"/>
        </w:rPr>
        <w:t>/</w:t>
      </w:r>
      <w:r w:rsidRPr="00910C86">
        <w:rPr>
          <w:rFonts w:ascii="sөũ" w:hAnsi="sөũ" w:cs="新細明體"/>
          <w:color w:val="222222"/>
          <w:kern w:val="0"/>
        </w:rPr>
        <w:t>課程計畫發表會議</w:t>
      </w:r>
      <w:r w:rsidRPr="00910C86">
        <w:rPr>
          <w:rFonts w:ascii="sөũ" w:hAnsi="sөũ" w:cs="新細明體"/>
          <w:color w:val="222222"/>
          <w:kern w:val="0"/>
        </w:rPr>
        <w:t xml:space="preserve">: </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通過初審者，將於</w:t>
      </w:r>
      <w:r w:rsidRPr="00910C86">
        <w:rPr>
          <w:rFonts w:ascii="sөũ" w:hAnsi="sөũ" w:cs="新細明體"/>
          <w:color w:val="222222"/>
          <w:kern w:val="0"/>
        </w:rPr>
        <w:t>9</w:t>
      </w:r>
      <w:r w:rsidRPr="00910C86">
        <w:rPr>
          <w:rFonts w:ascii="sөũ" w:hAnsi="sөũ" w:cs="新細明體"/>
          <w:color w:val="222222"/>
          <w:kern w:val="0"/>
        </w:rPr>
        <w:t>月</w:t>
      </w:r>
      <w:r w:rsidRPr="00910C86">
        <w:rPr>
          <w:rFonts w:ascii="sөũ" w:hAnsi="sөũ" w:cs="新細明體"/>
          <w:color w:val="222222"/>
          <w:kern w:val="0"/>
        </w:rPr>
        <w:t>27</w:t>
      </w:r>
      <w:r w:rsidRPr="00910C86">
        <w:rPr>
          <w:rFonts w:ascii="sөũ" w:hAnsi="sөũ" w:cs="新細明體"/>
          <w:color w:val="222222"/>
          <w:kern w:val="0"/>
        </w:rPr>
        <w:t>日前接獲通知參與</w:t>
      </w:r>
      <w:r w:rsidRPr="00910C86">
        <w:rPr>
          <w:rFonts w:ascii="sөũ" w:hAnsi="sөũ" w:cs="新細明體"/>
          <w:color w:val="222222"/>
          <w:kern w:val="0"/>
        </w:rPr>
        <w:t>10</w:t>
      </w:r>
      <w:r w:rsidRPr="00910C86">
        <w:rPr>
          <w:rFonts w:ascii="sөũ" w:hAnsi="sөũ" w:cs="新細明體"/>
          <w:color w:val="222222"/>
          <w:kern w:val="0"/>
        </w:rPr>
        <w:t>月</w:t>
      </w:r>
      <w:r w:rsidRPr="00910C86">
        <w:rPr>
          <w:rFonts w:ascii="sөũ" w:hAnsi="sөũ" w:cs="新細明體"/>
          <w:color w:val="222222"/>
          <w:kern w:val="0"/>
        </w:rPr>
        <w:t>5</w:t>
      </w:r>
      <w:r w:rsidRPr="00910C86">
        <w:rPr>
          <w:rFonts w:ascii="sөũ" w:hAnsi="sөũ" w:cs="新細明體"/>
          <w:color w:val="222222"/>
          <w:kern w:val="0"/>
        </w:rPr>
        <w:t>日或</w:t>
      </w:r>
      <w:r w:rsidRPr="00910C86">
        <w:rPr>
          <w:rFonts w:ascii="sөũ" w:hAnsi="sөũ" w:cs="新細明體"/>
          <w:color w:val="222222"/>
          <w:kern w:val="0"/>
        </w:rPr>
        <w:t>10</w:t>
      </w:r>
      <w:r w:rsidRPr="00910C86">
        <w:rPr>
          <w:rFonts w:ascii="sөũ" w:hAnsi="sөũ" w:cs="新細明體"/>
          <w:color w:val="222222"/>
          <w:kern w:val="0"/>
        </w:rPr>
        <w:t>月</w:t>
      </w:r>
      <w:r w:rsidRPr="00910C86">
        <w:rPr>
          <w:rFonts w:ascii="sөũ" w:hAnsi="sөũ" w:cs="新細明體"/>
          <w:color w:val="222222"/>
          <w:kern w:val="0"/>
        </w:rPr>
        <w:t>6</w:t>
      </w:r>
      <w:r w:rsidRPr="00910C86">
        <w:rPr>
          <w:rFonts w:ascii="sөũ" w:hAnsi="sөũ" w:cs="新細明體"/>
          <w:color w:val="222222"/>
          <w:kern w:val="0"/>
        </w:rPr>
        <w:t>日的</w:t>
      </w:r>
      <w:proofErr w:type="gramStart"/>
      <w:r w:rsidRPr="00910C86">
        <w:rPr>
          <w:rFonts w:ascii="sөũ" w:hAnsi="sөũ" w:cs="新細明體"/>
          <w:color w:val="222222"/>
          <w:kern w:val="0"/>
        </w:rPr>
        <w:t>複</w:t>
      </w:r>
      <w:proofErr w:type="gramEnd"/>
      <w:r w:rsidRPr="00910C86">
        <w:rPr>
          <w:rFonts w:ascii="sөũ" w:hAnsi="sөũ" w:cs="新細明體"/>
          <w:color w:val="222222"/>
          <w:kern w:val="0"/>
        </w:rPr>
        <w:t>審審查會議，請通過書面</w:t>
      </w:r>
      <w:proofErr w:type="gramStart"/>
      <w:r w:rsidRPr="00910C86">
        <w:rPr>
          <w:rFonts w:ascii="sөũ" w:hAnsi="sөũ" w:cs="新細明體"/>
          <w:color w:val="222222"/>
          <w:kern w:val="0"/>
        </w:rPr>
        <w:t>複</w:t>
      </w:r>
      <w:proofErr w:type="gramEnd"/>
      <w:r w:rsidRPr="00910C86">
        <w:rPr>
          <w:rFonts w:ascii="sөũ" w:hAnsi="sөũ" w:cs="新細明體"/>
          <w:color w:val="222222"/>
          <w:kern w:val="0"/>
        </w:rPr>
        <w:t>審講師們準備課程計畫的教學報告</w:t>
      </w:r>
      <w:r w:rsidRPr="00910C86">
        <w:rPr>
          <w:rFonts w:ascii="sөũ" w:hAnsi="sөũ" w:cs="新細明體"/>
          <w:color w:val="222222"/>
          <w:kern w:val="0"/>
        </w:rPr>
        <w:t>10</w:t>
      </w:r>
      <w:r w:rsidRPr="00910C86">
        <w:rPr>
          <w:rFonts w:ascii="sөũ" w:hAnsi="sөũ" w:cs="新細明體"/>
          <w:color w:val="222222"/>
          <w:kern w:val="0"/>
        </w:rPr>
        <w:t>分鐘於會議當天發表。</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r w:rsidRPr="00910C86">
        <w:rPr>
          <w:rFonts w:ascii="sөũ" w:hAnsi="sөũ" w:cs="新細明體"/>
          <w:color w:val="222222"/>
          <w:kern w:val="0"/>
        </w:rPr>
        <w:t xml:space="preserve">(3) </w:t>
      </w:r>
      <w:r w:rsidRPr="00910C86">
        <w:rPr>
          <w:rFonts w:ascii="sөũ" w:hAnsi="sөũ" w:cs="新細明體"/>
          <w:color w:val="222222"/>
          <w:kern w:val="0"/>
        </w:rPr>
        <w:t>課程徵選通知</w:t>
      </w:r>
      <w:r w:rsidRPr="00910C86">
        <w:rPr>
          <w:rFonts w:ascii="sөũ" w:hAnsi="sөũ" w:cs="新細明體"/>
          <w:color w:val="222222"/>
          <w:kern w:val="0"/>
        </w:rPr>
        <w:t xml:space="preserve">: </w:t>
      </w:r>
    </w:p>
    <w:p w:rsidR="00910C86" w:rsidRPr="00910C86" w:rsidRDefault="00910C86" w:rsidP="00910C86">
      <w:pPr>
        <w:widowControl/>
        <w:shd w:val="clear" w:color="auto" w:fill="FFFFFF"/>
        <w:spacing w:line="240" w:lineRule="atLeast"/>
        <w:rPr>
          <w:rFonts w:ascii="sөũ" w:hAnsi="sөũ" w:cs="新細明體" w:hint="eastAsia"/>
          <w:color w:val="000000"/>
          <w:kern w:val="0"/>
        </w:rPr>
      </w:pPr>
      <w:proofErr w:type="gramStart"/>
      <w:r w:rsidRPr="00910C86">
        <w:rPr>
          <w:rFonts w:ascii="sөũ" w:hAnsi="sөũ" w:cs="新細明體"/>
          <w:color w:val="222222"/>
          <w:kern w:val="0"/>
        </w:rPr>
        <w:t>＊</w:t>
      </w:r>
      <w:proofErr w:type="gramEnd"/>
      <w:r w:rsidRPr="00910C86">
        <w:rPr>
          <w:rFonts w:ascii="sөũ" w:hAnsi="sөũ" w:cs="新細明體"/>
          <w:color w:val="222222"/>
          <w:kern w:val="0"/>
        </w:rPr>
        <w:t>未通過「面談」</w:t>
      </w:r>
      <w:proofErr w:type="gramStart"/>
      <w:r w:rsidRPr="00910C86">
        <w:rPr>
          <w:rFonts w:ascii="sөũ" w:hAnsi="sөũ" w:cs="新細明體"/>
          <w:color w:val="222222"/>
          <w:kern w:val="0"/>
        </w:rPr>
        <w:t>複</w:t>
      </w:r>
      <w:proofErr w:type="gramEnd"/>
      <w:r w:rsidRPr="00910C86">
        <w:rPr>
          <w:rFonts w:ascii="sөũ" w:hAnsi="sөũ" w:cs="新細明體"/>
          <w:color w:val="222222"/>
          <w:kern w:val="0"/>
        </w:rPr>
        <w:t>審者，將以電子郵件通知。</w:t>
      </w:r>
    </w:p>
    <w:p w:rsidR="00910C86" w:rsidRPr="00910C86" w:rsidRDefault="00910C86" w:rsidP="00910C86">
      <w:pPr>
        <w:widowControl/>
        <w:shd w:val="clear" w:color="auto" w:fill="FFFFFF"/>
        <w:rPr>
          <w:rFonts w:ascii="sөũ" w:hAnsi="sөũ" w:cs="新細明體" w:hint="eastAsia"/>
          <w:color w:val="000000"/>
          <w:kern w:val="0"/>
        </w:rPr>
      </w:pPr>
      <w:proofErr w:type="gramStart"/>
      <w:r w:rsidRPr="00910C86">
        <w:rPr>
          <w:rFonts w:ascii="sөũ" w:hAnsi="sөũ" w:cs="新細明體"/>
          <w:color w:val="222222"/>
          <w:kern w:val="0"/>
        </w:rPr>
        <w:t>＊</w:t>
      </w:r>
      <w:proofErr w:type="gramEnd"/>
      <w:r w:rsidRPr="00910C86">
        <w:rPr>
          <w:rFonts w:ascii="sөũ" w:hAnsi="sөũ" w:cs="新細明體"/>
          <w:color w:val="222222"/>
          <w:kern w:val="0"/>
        </w:rPr>
        <w:t>通過「面談」</w:t>
      </w:r>
      <w:proofErr w:type="gramStart"/>
      <w:r w:rsidRPr="00910C86">
        <w:rPr>
          <w:rFonts w:ascii="sөũ" w:hAnsi="sөũ" w:cs="新細明體"/>
          <w:color w:val="222222"/>
          <w:kern w:val="0"/>
        </w:rPr>
        <w:t>複</w:t>
      </w:r>
      <w:proofErr w:type="gramEnd"/>
      <w:r w:rsidRPr="00910C86">
        <w:rPr>
          <w:rFonts w:ascii="sөũ" w:hAnsi="sөũ" w:cs="新細明體"/>
          <w:color w:val="222222"/>
          <w:kern w:val="0"/>
        </w:rPr>
        <w:t>審者，將由各社區大學自行連絡聘任。</w:t>
      </w:r>
    </w:p>
    <w:p w:rsidR="00910C86" w:rsidRPr="00910C86" w:rsidRDefault="00910C86" w:rsidP="00AB068D">
      <w:pPr>
        <w:widowControl/>
        <w:spacing w:line="360" w:lineRule="atLeast"/>
        <w:rPr>
          <w:rFonts w:ascii="sөũ" w:hAnsi="sөũ" w:cs="新細明體" w:hint="eastAsia"/>
          <w:b/>
          <w:bCs/>
          <w:color w:val="000000"/>
          <w:kern w:val="0"/>
          <w:sz w:val="36"/>
          <w:szCs w:val="36"/>
          <w:shd w:val="clear" w:color="auto" w:fill="D9D9D9"/>
        </w:rPr>
      </w:pPr>
    </w:p>
    <w:p w:rsidR="00910C86" w:rsidRDefault="00910C86" w:rsidP="00AB068D">
      <w:pPr>
        <w:widowControl/>
        <w:spacing w:line="360" w:lineRule="atLeast"/>
        <w:rPr>
          <w:rFonts w:ascii="sөũ" w:hAnsi="sөũ" w:cs="新細明體" w:hint="eastAsia"/>
          <w:b/>
          <w:bCs/>
          <w:color w:val="000000"/>
          <w:kern w:val="0"/>
          <w:sz w:val="36"/>
          <w:szCs w:val="36"/>
          <w:shd w:val="clear" w:color="auto" w:fill="D9D9D9"/>
        </w:rPr>
      </w:pPr>
    </w:p>
    <w:p w:rsidR="00AB068D" w:rsidRDefault="00A155BA" w:rsidP="00AB068D">
      <w:pPr>
        <w:widowControl/>
        <w:spacing w:line="360" w:lineRule="atLeast"/>
        <w:rPr>
          <w:rFonts w:ascii="sөũ" w:hAnsi="sөũ" w:cs="新細明體" w:hint="eastAsia"/>
          <w:color w:val="000000"/>
          <w:kern w:val="0"/>
        </w:rPr>
      </w:pPr>
      <w:r>
        <w:rPr>
          <w:rFonts w:ascii="sөũ" w:hAnsi="sөũ" w:cs="新細明體" w:hint="eastAsia"/>
          <w:b/>
          <w:bCs/>
          <w:color w:val="000000"/>
          <w:kern w:val="0"/>
          <w:sz w:val="36"/>
          <w:szCs w:val="36"/>
          <w:shd w:val="clear" w:color="auto" w:fill="D9D9D9"/>
        </w:rPr>
        <w:t>新中和社大</w:t>
      </w:r>
      <w:r w:rsidR="00AB068D">
        <w:rPr>
          <w:rFonts w:ascii="sөũ" w:hAnsi="sөũ" w:cs="新細明體" w:hint="eastAsia"/>
          <w:b/>
          <w:bCs/>
          <w:color w:val="000000"/>
          <w:kern w:val="0"/>
          <w:sz w:val="36"/>
          <w:szCs w:val="36"/>
          <w:shd w:val="clear" w:color="auto" w:fill="D9D9D9"/>
        </w:rPr>
        <w:t>講師個人資料</w:t>
      </w:r>
      <w:r w:rsidR="00AB068D" w:rsidRPr="00A155BA">
        <w:rPr>
          <w:rFonts w:ascii="sөũ" w:hAnsi="sөũ" w:cs="新細明體" w:hint="eastAsia"/>
          <w:b/>
          <w:bCs/>
          <w:color w:val="000000"/>
          <w:kern w:val="0"/>
          <w:sz w:val="32"/>
          <w:szCs w:val="32"/>
        </w:rPr>
        <w:t>（請務必全部填寫）（資料不齊全恕不受理）</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講師姓名：</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講師聯絡方式：</w:t>
      </w:r>
      <w:r>
        <w:rPr>
          <w:rFonts w:ascii="sөũ" w:hAnsi="sөũ" w:cs="新細明體"/>
          <w:b/>
          <w:bCs/>
          <w:color w:val="000000"/>
          <w:kern w:val="0"/>
        </w:rPr>
        <w:t xml:space="preserve"> </w:t>
      </w:r>
    </w:p>
    <w:p w:rsidR="00AB068D" w:rsidRDefault="00AB068D" w:rsidP="00AB068D">
      <w:pPr>
        <w:widowControl/>
        <w:ind w:firstLine="200"/>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sz w:val="20"/>
          <w:szCs w:val="20"/>
        </w:rPr>
        <w:t>白天：</w:t>
      </w:r>
      <w:r>
        <w:rPr>
          <w:rFonts w:ascii="sөũ" w:hAnsi="sөũ" w:cs="新細明體"/>
          <w:b/>
          <w:bCs/>
          <w:color w:val="000000"/>
          <w:kern w:val="0"/>
          <w:sz w:val="20"/>
          <w:szCs w:val="20"/>
        </w:rPr>
        <w:t xml:space="preserve"> </w:t>
      </w:r>
    </w:p>
    <w:p w:rsidR="00AB068D" w:rsidRDefault="00AB068D" w:rsidP="00AB068D">
      <w:pPr>
        <w:widowControl/>
        <w:ind w:firstLine="200"/>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sz w:val="20"/>
          <w:szCs w:val="20"/>
        </w:rPr>
        <w:t>晚上：</w:t>
      </w:r>
      <w:r>
        <w:rPr>
          <w:rFonts w:ascii="sөũ" w:hAnsi="sөũ" w:cs="新細明體"/>
          <w:b/>
          <w:bCs/>
          <w:color w:val="000000"/>
          <w:kern w:val="0"/>
          <w:sz w:val="20"/>
          <w:szCs w:val="20"/>
        </w:rPr>
        <w:t xml:space="preserve"> </w:t>
      </w:r>
    </w:p>
    <w:p w:rsidR="00AB068D" w:rsidRDefault="00AB068D" w:rsidP="00AB068D">
      <w:pPr>
        <w:widowControl/>
        <w:ind w:firstLine="200"/>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sz w:val="20"/>
          <w:szCs w:val="20"/>
        </w:rPr>
        <w:t>手機：</w:t>
      </w:r>
      <w:r>
        <w:rPr>
          <w:rFonts w:ascii="sөũ" w:hAnsi="sөũ" w:cs="新細明體"/>
          <w:b/>
          <w:bCs/>
          <w:color w:val="000000"/>
          <w:kern w:val="0"/>
          <w:sz w:val="20"/>
          <w:szCs w:val="20"/>
        </w:rPr>
        <w:t xml:space="preserve"> </w:t>
      </w:r>
    </w:p>
    <w:p w:rsidR="00AB068D" w:rsidRDefault="00AB068D" w:rsidP="00AB068D">
      <w:pPr>
        <w:widowControl/>
        <w:ind w:firstLine="200"/>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sz w:val="20"/>
          <w:szCs w:val="20"/>
        </w:rPr>
        <w:t>電子郵件：</w:t>
      </w:r>
      <w:r>
        <w:rPr>
          <w:rFonts w:ascii="sөũ" w:hAnsi="sөũ" w:cs="新細明體"/>
          <w:b/>
          <w:bCs/>
          <w:color w:val="000000"/>
          <w:kern w:val="0"/>
          <w:sz w:val="20"/>
          <w:szCs w:val="20"/>
        </w:rPr>
        <w:t xml:space="preserve"> </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sz w:val="20"/>
          <w:szCs w:val="20"/>
        </w:rPr>
        <w:t>通訊地址：</w:t>
      </w:r>
    </w:p>
    <w:p w:rsidR="00AB068D" w:rsidRDefault="00AB068D" w:rsidP="00AB068D">
      <w:pPr>
        <w:widowControl/>
        <w:ind w:hanging="199"/>
        <w:rPr>
          <w:rFonts w:ascii="sөũ" w:hAnsi="sөũ" w:cs="新細明體" w:hint="eastAsia"/>
          <w:color w:val="000000"/>
          <w:kern w:val="0"/>
        </w:rPr>
      </w:pPr>
      <w:r>
        <w:rPr>
          <w:rFonts w:ascii="sөũ" w:hAnsi="sөũ" w:cs="新細明體" w:hint="eastAsia"/>
          <w:color w:val="000000"/>
          <w:kern w:val="0"/>
        </w:rPr>
        <w:t xml:space="preserve">　</w:t>
      </w:r>
      <w:r>
        <w:rPr>
          <w:rFonts w:ascii="sөũ" w:hAnsi="sөũ" w:cs="新細明體" w:hint="eastAsia"/>
          <w:b/>
          <w:bCs/>
          <w:color w:val="000000"/>
          <w:kern w:val="0"/>
        </w:rPr>
        <w:t>講師學經歷：</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講師著作或相關作品：</w:t>
      </w:r>
      <w:r>
        <w:rPr>
          <w:rFonts w:ascii="sөũ" w:hAnsi="sөũ" w:cs="新細明體" w:hint="eastAsia"/>
          <w:color w:val="000000"/>
          <w:kern w:val="0"/>
        </w:rPr>
        <w:t>（請附上相關檔案，若為藝術作品煩請郵寄）</w:t>
      </w:r>
    </w:p>
    <w:p w:rsidR="00AB068D" w:rsidRDefault="00AB068D" w:rsidP="00AB068D">
      <w:pPr>
        <w:widowControl/>
        <w:rPr>
          <w:rFonts w:ascii="sөũ" w:hAnsi="sөũ" w:cs="新細明體" w:hint="eastAsia"/>
          <w:color w:val="000000"/>
          <w:kern w:val="0"/>
        </w:rPr>
      </w:pPr>
      <w:r>
        <w:rPr>
          <w:rFonts w:ascii="sөũ" w:hAnsi="sөũ" w:cs="新細明體"/>
          <w:b/>
          <w:bCs/>
          <w:color w:val="000000"/>
          <w:kern w:val="0"/>
        </w:rPr>
        <w:t> </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FF0000"/>
          <w:kern w:val="0"/>
          <w:u w:val="single"/>
        </w:rPr>
        <w:t>講師對《學校在窗外》一書的閱讀心得一篇</w:t>
      </w:r>
      <w:proofErr w:type="gramStart"/>
      <w:r>
        <w:rPr>
          <w:rFonts w:ascii="sөũ" w:hAnsi="sөũ" w:cs="新細明體" w:hint="eastAsia"/>
          <w:b/>
          <w:bCs/>
          <w:color w:val="FF0000"/>
          <w:kern w:val="0"/>
          <w:u w:val="single"/>
        </w:rPr>
        <w:t>（</w:t>
      </w:r>
      <w:proofErr w:type="gramEnd"/>
      <w:r>
        <w:rPr>
          <w:rFonts w:ascii="sөũ" w:hAnsi="sөũ" w:cs="新細明體" w:hint="eastAsia"/>
          <w:color w:val="FF0000"/>
          <w:kern w:val="0"/>
        </w:rPr>
        <w:t>黃武雄，</w:t>
      </w:r>
      <w:r>
        <w:rPr>
          <w:rFonts w:ascii="sөũ" w:hAnsi="sөũ" w:cs="新細明體"/>
          <w:color w:val="FF0000"/>
          <w:kern w:val="0"/>
        </w:rPr>
        <w:t>2003</w:t>
      </w:r>
      <w:r>
        <w:rPr>
          <w:rFonts w:ascii="sөũ" w:hAnsi="sөũ" w:cs="新細明體" w:hint="eastAsia"/>
          <w:color w:val="FF0000"/>
          <w:kern w:val="0"/>
        </w:rPr>
        <w:t>，左岸文化：台北。）</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u w:val="single"/>
        </w:rPr>
        <w:t>講師對社大的理解和期許：</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u w:val="single"/>
        </w:rPr>
        <w:t>講師關於教學的想法與反省：</w:t>
      </w:r>
      <w:r>
        <w:rPr>
          <w:rFonts w:ascii="sөũ" w:hAnsi="sөũ" w:cs="新細明體" w:hint="eastAsia"/>
          <w:color w:val="000000"/>
          <w:kern w:val="0"/>
        </w:rPr>
        <w:t>（包括曾有的教學經驗）</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b/>
          <w:bCs/>
          <w:color w:val="000000"/>
          <w:kern w:val="0"/>
          <w:sz w:val="20"/>
          <w:szCs w:val="20"/>
        </w:rPr>
        <w:t>＊</w:t>
      </w:r>
      <w:proofErr w:type="gramEnd"/>
      <w:r>
        <w:rPr>
          <w:rFonts w:ascii="sөũ" w:hAnsi="sөũ" w:cs="新細明體" w:hint="eastAsia"/>
          <w:b/>
          <w:bCs/>
          <w:color w:val="000000"/>
          <w:kern w:val="0"/>
          <w:u w:val="single"/>
        </w:rPr>
        <w:t>講師對經驗知識與套裝知識的理解：</w:t>
      </w:r>
      <w:r>
        <w:rPr>
          <w:rFonts w:ascii="sөũ" w:hAnsi="sөũ" w:cs="新細明體" w:hint="eastAsia"/>
          <w:color w:val="000000"/>
          <w:kern w:val="0"/>
        </w:rPr>
        <w:t>（請參閱永和社區大學網站</w:t>
      </w:r>
      <w:proofErr w:type="gramStart"/>
      <w:r>
        <w:rPr>
          <w:rFonts w:ascii="sөũ" w:hAnsi="sөũ" w:cs="新細明體"/>
          <w:color w:val="000000"/>
          <w:kern w:val="0"/>
        </w:rPr>
        <w:t>──</w:t>
      </w:r>
      <w:proofErr w:type="gramEnd"/>
      <w:r>
        <w:rPr>
          <w:rFonts w:ascii="sөũ" w:hAnsi="sөũ" w:cs="新細明體" w:hint="eastAsia"/>
          <w:color w:val="000000"/>
          <w:kern w:val="0"/>
        </w:rPr>
        <w:t>社大的教育理念）</w:t>
      </w:r>
    </w:p>
    <w:p w:rsidR="00AB068D" w:rsidRDefault="00AB068D" w:rsidP="00AB068D">
      <w:pPr>
        <w:widowControl/>
        <w:ind w:hanging="4341"/>
        <w:rPr>
          <w:rFonts w:ascii="sөũ" w:hAnsi="sөũ" w:cs="新細明體" w:hint="eastAsia"/>
          <w:color w:val="000000"/>
          <w:kern w:val="0"/>
        </w:rPr>
      </w:pPr>
      <w:proofErr w:type="gramStart"/>
      <w:r>
        <w:rPr>
          <w:rFonts w:ascii="sөũ" w:hAnsi="sөũ" w:cs="新細明體" w:hint="eastAsia"/>
          <w:b/>
          <w:bCs/>
          <w:color w:val="FF0000"/>
          <w:kern w:val="0"/>
          <w:sz w:val="20"/>
          <w:szCs w:val="20"/>
        </w:rPr>
        <w:lastRenderedPageBreak/>
        <w:t>＊為必填項目</w:t>
      </w:r>
      <w:proofErr w:type="gramEnd"/>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sz w:val="36"/>
          <w:szCs w:val="36"/>
          <w:shd w:val="clear" w:color="auto" w:fill="D9D9D9"/>
        </w:rPr>
        <w:t>新中和社大選課手冊格式</w:t>
      </w:r>
      <w:r>
        <w:rPr>
          <w:rFonts w:ascii="sөũ" w:hAnsi="sөũ" w:cs="新細明體"/>
          <w:b/>
          <w:bCs/>
          <w:color w:val="000000"/>
          <w:kern w:val="0"/>
          <w:sz w:val="36"/>
          <w:szCs w:val="36"/>
        </w:rPr>
        <w:t xml:space="preserve"> </w:t>
      </w:r>
      <w:r>
        <w:rPr>
          <w:rFonts w:ascii="sөũ" w:hAnsi="sөũ" w:cs="新細明體" w:hint="eastAsia"/>
          <w:b/>
          <w:bCs/>
          <w:color w:val="000000"/>
          <w:kern w:val="0"/>
          <w:sz w:val="36"/>
          <w:szCs w:val="36"/>
        </w:rPr>
        <w:t>（請照後面所附之範例格式填寫）</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p>
    <w:p w:rsidR="00AB068D" w:rsidRDefault="00AB068D" w:rsidP="00AB068D">
      <w:pPr>
        <w:widowControl/>
        <w:rPr>
          <w:rFonts w:ascii="sөũ" w:hAnsi="sөũ" w:cs="新細明體" w:hint="eastAsia"/>
          <w:color w:val="000000"/>
          <w:kern w:val="0"/>
        </w:rPr>
      </w:pPr>
      <w:r>
        <w:rPr>
          <w:rFonts w:ascii="sөũ" w:hAnsi="sөũ" w:cs="新細明體" w:hint="eastAsia"/>
          <w:color w:val="FFFFFF"/>
          <w:kern w:val="0"/>
          <w:sz w:val="36"/>
          <w:szCs w:val="36"/>
          <w:shd w:val="clear" w:color="auto" w:fill="000000"/>
        </w:rPr>
        <w:t>課程名稱：</w:t>
      </w:r>
      <w:r>
        <w:rPr>
          <w:rFonts w:ascii="sөũ" w:hAnsi="sөũ" w:cs="新細明體"/>
          <w:color w:val="FFFFFF"/>
          <w:kern w:val="0"/>
          <w:sz w:val="36"/>
          <w:szCs w:val="36"/>
          <w:shd w:val="clear" w:color="auto" w:fill="000000"/>
        </w:rPr>
        <w:t xml:space="preserve">                        </w:t>
      </w:r>
    </w:p>
    <w:p w:rsidR="00AB068D" w:rsidRDefault="00AB068D" w:rsidP="00AB068D">
      <w:pPr>
        <w:widowControl/>
        <w:rPr>
          <w:rFonts w:ascii="sөũ" w:hAnsi="sөũ" w:cs="新細明體" w:hint="eastAsia"/>
          <w:color w:val="000000"/>
          <w:kern w:val="0"/>
        </w:rPr>
      </w:pPr>
      <w:proofErr w:type="gramStart"/>
      <w:r>
        <w:rPr>
          <w:rFonts w:ascii="sөũ" w:hAnsi="sөũ" w:cs="新細明體" w:hint="eastAsia"/>
          <w:color w:val="000000"/>
          <w:kern w:val="0"/>
        </w:rPr>
        <w:t>（</w:t>
      </w:r>
      <w:proofErr w:type="gramEnd"/>
      <w:r>
        <w:rPr>
          <w:rFonts w:ascii="sөũ" w:hAnsi="sөũ" w:cs="新細明體" w:hint="eastAsia"/>
          <w:color w:val="000000"/>
          <w:kern w:val="0"/>
        </w:rPr>
        <w:t>課程名稱為華康粗圓</w:t>
      </w:r>
      <w:r>
        <w:rPr>
          <w:rFonts w:ascii="sөũ" w:hAnsi="sөũ" w:cs="新細明體"/>
          <w:color w:val="000000"/>
          <w:kern w:val="0"/>
        </w:rPr>
        <w:t>18</w:t>
      </w:r>
      <w:r>
        <w:rPr>
          <w:rFonts w:ascii="sөũ" w:hAnsi="sөũ" w:cs="新細明體" w:hint="eastAsia"/>
          <w:color w:val="000000"/>
          <w:kern w:val="0"/>
        </w:rPr>
        <w:t>級，請低於</w:t>
      </w:r>
      <w:r>
        <w:rPr>
          <w:rFonts w:ascii="sөũ" w:hAnsi="sөũ" w:cs="新細明體"/>
          <w:color w:val="000000"/>
          <w:kern w:val="0"/>
        </w:rPr>
        <w:t>12</w:t>
      </w:r>
      <w:r>
        <w:rPr>
          <w:rFonts w:ascii="sөũ" w:hAnsi="sөũ" w:cs="新細明體" w:hint="eastAsia"/>
          <w:color w:val="000000"/>
          <w:kern w:val="0"/>
        </w:rPr>
        <w:t>字；以下內文標頭為華康粗圓</w:t>
      </w:r>
      <w:r>
        <w:rPr>
          <w:rFonts w:ascii="sөũ" w:hAnsi="sөũ" w:cs="新細明體"/>
          <w:color w:val="000000"/>
          <w:kern w:val="0"/>
        </w:rPr>
        <w:t>12</w:t>
      </w:r>
      <w:r>
        <w:rPr>
          <w:rFonts w:ascii="sөũ" w:hAnsi="sөũ" w:cs="新細明體" w:hint="eastAsia"/>
          <w:color w:val="000000"/>
          <w:kern w:val="0"/>
        </w:rPr>
        <w:t>級，內文為新細明體</w:t>
      </w:r>
      <w:r>
        <w:rPr>
          <w:rFonts w:ascii="sөũ" w:hAnsi="sөũ" w:cs="新細明體"/>
          <w:color w:val="000000"/>
          <w:kern w:val="0"/>
        </w:rPr>
        <w:t>12</w:t>
      </w:r>
      <w:r>
        <w:rPr>
          <w:rFonts w:ascii="sөũ" w:hAnsi="sөũ" w:cs="新細明體" w:hint="eastAsia"/>
          <w:color w:val="000000"/>
          <w:kern w:val="0"/>
        </w:rPr>
        <w:t>級，煩請照格式編排</w:t>
      </w:r>
      <w:proofErr w:type="gramStart"/>
      <w:r>
        <w:rPr>
          <w:rFonts w:ascii="sөũ" w:hAnsi="sөũ" w:cs="新細明體" w:hint="eastAsia"/>
          <w:color w:val="000000"/>
          <w:kern w:val="0"/>
        </w:rPr>
        <w:t>）</w:t>
      </w:r>
      <w:proofErr w:type="gramEnd"/>
      <w:r>
        <w:rPr>
          <w:rFonts w:ascii="sөũ" w:hAnsi="sөũ" w:cs="新細明體"/>
          <w:color w:val="000000"/>
          <w:kern w:val="0"/>
        </w:rPr>
        <w:t xml:space="preserve"> </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上課時間：</w:t>
      </w:r>
      <w:r>
        <w:rPr>
          <w:rFonts w:ascii="sөũ" w:hAnsi="sөũ" w:cs="新細明體" w:hint="eastAsia"/>
          <w:color w:val="000000"/>
          <w:kern w:val="0"/>
        </w:rPr>
        <w:t>周二至周六上課時間為晚上</w:t>
      </w:r>
      <w:r>
        <w:rPr>
          <w:rFonts w:ascii="sөũ" w:hAnsi="sөũ" w:cs="新細明體"/>
          <w:color w:val="000000"/>
          <w:kern w:val="0"/>
        </w:rPr>
        <w:t>7</w:t>
      </w:r>
      <w:r>
        <w:rPr>
          <w:rFonts w:ascii="sөũ" w:hAnsi="sөũ" w:cs="新細明體" w:hint="eastAsia"/>
          <w:color w:val="000000"/>
          <w:kern w:val="0"/>
        </w:rPr>
        <w:t>：</w:t>
      </w:r>
      <w:r>
        <w:rPr>
          <w:rFonts w:ascii="sөũ" w:hAnsi="sөũ" w:cs="新細明體"/>
          <w:color w:val="000000"/>
          <w:kern w:val="0"/>
        </w:rPr>
        <w:t>00--9</w:t>
      </w:r>
      <w:r>
        <w:rPr>
          <w:rFonts w:ascii="sөũ" w:hAnsi="sөũ" w:cs="新細明體" w:hint="eastAsia"/>
          <w:color w:val="000000"/>
          <w:kern w:val="0"/>
        </w:rPr>
        <w:t>：</w:t>
      </w:r>
      <w:r>
        <w:rPr>
          <w:rFonts w:ascii="sөũ" w:hAnsi="sөũ" w:cs="新細明體"/>
          <w:color w:val="000000"/>
          <w:kern w:val="0"/>
        </w:rPr>
        <w:t>50</w:t>
      </w:r>
      <w:r>
        <w:rPr>
          <w:rFonts w:ascii="sөũ" w:hAnsi="sөũ" w:cs="新細明體" w:hint="eastAsia"/>
          <w:color w:val="000000"/>
          <w:kern w:val="0"/>
        </w:rPr>
        <w:t>，</w:t>
      </w:r>
      <w:r>
        <w:rPr>
          <w:rFonts w:ascii="sөũ" w:hAnsi="sөũ" w:cs="新細明體"/>
          <w:color w:val="000000"/>
          <w:kern w:val="0"/>
        </w:rPr>
        <w:t xml:space="preserve"> </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r>
        <w:rPr>
          <w:rFonts w:ascii="sөũ" w:hAnsi="sөũ" w:cs="新細明體" w:hint="eastAsia"/>
          <w:color w:val="000000"/>
          <w:kern w:val="0"/>
        </w:rPr>
        <w:t xml:space="preserve">　　　　</w:t>
      </w:r>
      <w:r>
        <w:rPr>
          <w:rFonts w:ascii="sөũ" w:hAnsi="sөũ" w:cs="新細明體"/>
          <w:color w:val="000000"/>
          <w:kern w:val="0"/>
        </w:rPr>
        <w:t>1.</w:t>
      </w:r>
      <w:r>
        <w:rPr>
          <w:rFonts w:ascii="sөũ" w:hAnsi="sөũ" w:cs="新細明體" w:hint="eastAsia"/>
          <w:color w:val="000000"/>
          <w:kern w:val="0"/>
        </w:rPr>
        <w:t>第一優先時間：周</w:t>
      </w:r>
      <w:r>
        <w:rPr>
          <w:rFonts w:ascii="sөũ" w:hAnsi="sөũ" w:cs="新細明體"/>
          <w:color w:val="000000"/>
          <w:kern w:val="0"/>
          <w:u w:val="single"/>
        </w:rPr>
        <w:t xml:space="preserve">   </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r>
        <w:rPr>
          <w:rFonts w:ascii="sөũ" w:hAnsi="sөũ" w:cs="新細明體" w:hint="eastAsia"/>
          <w:color w:val="000000"/>
          <w:kern w:val="0"/>
        </w:rPr>
        <w:t xml:space="preserve">　　　　</w:t>
      </w:r>
      <w:r>
        <w:rPr>
          <w:rFonts w:ascii="sөũ" w:hAnsi="sөũ" w:cs="新細明體"/>
          <w:color w:val="000000"/>
          <w:kern w:val="0"/>
        </w:rPr>
        <w:t>2.</w:t>
      </w:r>
      <w:r>
        <w:rPr>
          <w:rFonts w:ascii="sөũ" w:hAnsi="sөũ" w:cs="新細明體" w:hint="eastAsia"/>
          <w:color w:val="000000"/>
          <w:kern w:val="0"/>
        </w:rPr>
        <w:t>第二優先時間：周</w:t>
      </w:r>
      <w:r>
        <w:rPr>
          <w:rFonts w:ascii="sөũ" w:hAnsi="sөũ" w:cs="新細明體"/>
          <w:color w:val="000000"/>
          <w:kern w:val="0"/>
          <w:u w:val="single"/>
        </w:rPr>
        <w:t xml:space="preserve">   </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授課講師：</w:t>
      </w:r>
      <w:r>
        <w:rPr>
          <w:rFonts w:ascii="sөũ" w:hAnsi="sөũ" w:cs="新細明體" w:hint="eastAsia"/>
          <w:color w:val="000000"/>
          <w:kern w:val="0"/>
        </w:rPr>
        <w:t>（請註明最高學歷及現職）</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講師簡介：</w:t>
      </w:r>
      <w:r>
        <w:rPr>
          <w:rFonts w:ascii="sөũ" w:hAnsi="sөũ" w:cs="新細明體" w:hint="eastAsia"/>
          <w:color w:val="000000"/>
          <w:kern w:val="0"/>
        </w:rPr>
        <w:t>（請講師簡單介紹自己的特色，讓學員可認識講師，限於篇幅，請勿超過</w:t>
      </w:r>
      <w:r>
        <w:rPr>
          <w:rFonts w:ascii="sөũ" w:hAnsi="sөũ" w:cs="新細明體"/>
          <w:color w:val="000000"/>
          <w:kern w:val="0"/>
        </w:rPr>
        <w:t>120</w:t>
      </w:r>
      <w:r>
        <w:rPr>
          <w:rFonts w:ascii="sөũ" w:hAnsi="sөũ" w:cs="新細明體" w:hint="eastAsia"/>
          <w:color w:val="000000"/>
          <w:kern w:val="0"/>
        </w:rPr>
        <w:t>字）</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課程宗旨：</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授課方式及教學方法：</w:t>
      </w:r>
      <w:r>
        <w:rPr>
          <w:rFonts w:ascii="sөũ" w:hAnsi="sөũ" w:cs="新細明體"/>
          <w:b/>
          <w:bCs/>
          <w:color w:val="000000"/>
          <w:kern w:val="0"/>
        </w:rPr>
        <w:t xml:space="preserve"> </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選課學員條件：</w:t>
      </w:r>
      <w:r>
        <w:rPr>
          <w:rFonts w:ascii="sөũ" w:hAnsi="sөũ" w:cs="新細明體" w:hint="eastAsia"/>
          <w:color w:val="000000"/>
          <w:kern w:val="0"/>
        </w:rPr>
        <w:t>請註明是否限制新舊生選修（若無限制毋需加</w:t>
      </w:r>
      <w:proofErr w:type="gramStart"/>
      <w:r>
        <w:rPr>
          <w:rFonts w:ascii="sөũ" w:hAnsi="sөũ" w:cs="新細明體" w:hint="eastAsia"/>
          <w:color w:val="000000"/>
          <w:kern w:val="0"/>
        </w:rPr>
        <w:t>註</w:t>
      </w:r>
      <w:proofErr w:type="gramEnd"/>
      <w:r>
        <w:rPr>
          <w:rFonts w:ascii="sөũ" w:hAnsi="sөũ" w:cs="新細明體" w:hint="eastAsia"/>
          <w:color w:val="000000"/>
          <w:kern w:val="0"/>
        </w:rPr>
        <w:t>）</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課程大綱與進度：</w:t>
      </w:r>
      <w:proofErr w:type="gramStart"/>
      <w:r>
        <w:rPr>
          <w:rFonts w:ascii="sөũ" w:hAnsi="sөũ" w:cs="新細明體" w:hint="eastAsia"/>
          <w:color w:val="000000"/>
          <w:kern w:val="0"/>
        </w:rPr>
        <w:t>（</w:t>
      </w:r>
      <w:proofErr w:type="gramEnd"/>
      <w:r>
        <w:rPr>
          <w:rFonts w:ascii="sөũ" w:hAnsi="sөũ" w:cs="新細明體" w:hint="eastAsia"/>
          <w:color w:val="000000"/>
          <w:kern w:val="0"/>
        </w:rPr>
        <w:t>請依一學期十八</w:t>
      </w:r>
      <w:proofErr w:type="gramStart"/>
      <w:r>
        <w:rPr>
          <w:rFonts w:ascii="sөũ" w:hAnsi="sөũ" w:cs="新細明體" w:hint="eastAsia"/>
          <w:color w:val="000000"/>
          <w:kern w:val="0"/>
        </w:rPr>
        <w:t>週</w:t>
      </w:r>
      <w:proofErr w:type="gramEnd"/>
      <w:r>
        <w:rPr>
          <w:rFonts w:ascii="sөũ" w:hAnsi="sөũ" w:cs="新細明體" w:hint="eastAsia"/>
          <w:color w:val="000000"/>
          <w:kern w:val="0"/>
        </w:rPr>
        <w:t>之上課次數各別排定內容，若由數位講師分別授課，請註明每一</w:t>
      </w:r>
      <w:proofErr w:type="gramStart"/>
      <w:r>
        <w:rPr>
          <w:rFonts w:ascii="sөũ" w:hAnsi="sөũ" w:cs="新細明體" w:hint="eastAsia"/>
          <w:color w:val="000000"/>
          <w:kern w:val="0"/>
        </w:rPr>
        <w:t>週</w:t>
      </w:r>
      <w:proofErr w:type="gramEnd"/>
      <w:r>
        <w:rPr>
          <w:rFonts w:ascii="sөũ" w:hAnsi="sөũ" w:cs="新細明體" w:hint="eastAsia"/>
          <w:color w:val="000000"/>
          <w:kern w:val="0"/>
        </w:rPr>
        <w:t>授課老師，使學員在選課之時即清楚狀況。請</w:t>
      </w:r>
      <w:r>
        <w:rPr>
          <w:rFonts w:ascii="sөũ" w:hAnsi="sөũ" w:cs="新細明體" w:hint="eastAsia"/>
          <w:b/>
          <w:bCs/>
          <w:color w:val="000000"/>
          <w:kern w:val="0"/>
          <w:u w:val="single"/>
          <w:shd w:val="clear" w:color="auto" w:fill="D9D9D9"/>
        </w:rPr>
        <w:t>勿使用表格</w:t>
      </w:r>
      <w:proofErr w:type="gramStart"/>
      <w:r>
        <w:rPr>
          <w:rFonts w:ascii="sөũ" w:hAnsi="sөũ" w:cs="新細明體" w:hint="eastAsia"/>
          <w:color w:val="000000"/>
          <w:kern w:val="0"/>
        </w:rPr>
        <w:t>）</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第一</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第二</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第三</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第四</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第五</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第六</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第七</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第八</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第九</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第十一</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第十二</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第十三</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第十四</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第十五</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第十六</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第十七</w:t>
      </w:r>
      <w:proofErr w:type="gramStart"/>
      <w:r>
        <w:rPr>
          <w:rFonts w:ascii="sөũ" w:hAnsi="sөũ" w:cs="新細明體" w:hint="eastAsia"/>
          <w:color w:val="000000"/>
          <w:kern w:val="0"/>
        </w:rPr>
        <w:t>週</w:t>
      </w:r>
      <w:proofErr w:type="gramEnd"/>
    </w:p>
    <w:p w:rsidR="00AB068D" w:rsidRDefault="00AB068D" w:rsidP="00AB068D">
      <w:pPr>
        <w:widowControl/>
        <w:ind w:firstLine="960"/>
        <w:rPr>
          <w:rFonts w:ascii="sөũ" w:hAnsi="sөũ" w:cs="新細明體" w:hint="eastAsia"/>
          <w:color w:val="000000"/>
          <w:kern w:val="0"/>
        </w:rPr>
      </w:pPr>
      <w:r>
        <w:rPr>
          <w:rFonts w:ascii="sөũ" w:hAnsi="sөũ" w:cs="新細明體" w:hint="eastAsia"/>
          <w:color w:val="000000"/>
          <w:kern w:val="0"/>
        </w:rPr>
        <w:t>第十八</w:t>
      </w:r>
      <w:proofErr w:type="gramStart"/>
      <w:r>
        <w:rPr>
          <w:rFonts w:ascii="sөũ" w:hAnsi="sөũ" w:cs="新細明體" w:hint="eastAsia"/>
          <w:color w:val="000000"/>
          <w:kern w:val="0"/>
        </w:rPr>
        <w:t>週</w:t>
      </w:r>
      <w:proofErr w:type="gramEnd"/>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評鑑方式：</w:t>
      </w:r>
      <w:r>
        <w:rPr>
          <w:rFonts w:ascii="sөũ" w:hAnsi="sөũ" w:cs="新細明體"/>
          <w:b/>
          <w:bCs/>
          <w:color w:val="000000"/>
          <w:kern w:val="0"/>
        </w:rPr>
        <w:t xml:space="preserve"> </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閱讀資料：</w:t>
      </w:r>
      <w:r>
        <w:rPr>
          <w:rFonts w:ascii="sөũ" w:hAnsi="sөũ" w:cs="新細明體"/>
          <w:b/>
          <w:bCs/>
          <w:color w:val="000000"/>
          <w:kern w:val="0"/>
        </w:rPr>
        <w:t xml:space="preserve"> </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材料費：</w:t>
      </w:r>
      <w:r>
        <w:rPr>
          <w:rFonts w:ascii="sөũ" w:hAnsi="sөũ" w:cs="新細明體" w:hint="eastAsia"/>
          <w:color w:val="000000"/>
          <w:kern w:val="0"/>
        </w:rPr>
        <w:t>請盡量預估</w:t>
      </w:r>
      <w:proofErr w:type="gramStart"/>
      <w:r>
        <w:rPr>
          <w:rFonts w:ascii="sөũ" w:hAnsi="sөũ" w:cs="新細明體" w:hint="eastAsia"/>
          <w:color w:val="000000"/>
          <w:kern w:val="0"/>
        </w:rPr>
        <w:t>清楚，</w:t>
      </w:r>
      <w:proofErr w:type="gramEnd"/>
      <w:r>
        <w:rPr>
          <w:rFonts w:ascii="sөũ" w:hAnsi="sөũ" w:cs="新細明體" w:hint="eastAsia"/>
          <w:color w:val="000000"/>
          <w:kern w:val="0"/>
        </w:rPr>
        <w:t>實際課程進行中，若需加收費用不得超過預估額之</w:t>
      </w:r>
    </w:p>
    <w:p w:rsidR="00AB068D" w:rsidRDefault="00AB068D" w:rsidP="00AB068D">
      <w:pPr>
        <w:widowControl/>
        <w:ind w:firstLine="1200"/>
        <w:rPr>
          <w:rFonts w:ascii="sөũ" w:hAnsi="sөũ" w:cs="新細明體" w:hint="eastAsia"/>
          <w:color w:val="000000"/>
          <w:kern w:val="0"/>
        </w:rPr>
      </w:pPr>
      <w:r>
        <w:rPr>
          <w:rFonts w:ascii="sөũ" w:hAnsi="sөũ" w:cs="新細明體"/>
          <w:color w:val="000000"/>
          <w:kern w:val="0"/>
        </w:rPr>
        <w:t>1/2</w:t>
      </w:r>
      <w:r>
        <w:rPr>
          <w:rFonts w:ascii="sөũ" w:hAnsi="sөũ" w:cs="新細明體" w:hint="eastAsia"/>
          <w:color w:val="000000"/>
          <w:kern w:val="0"/>
        </w:rPr>
        <w:t>，以免造成學員困擾</w:t>
      </w:r>
    </w:p>
    <w:p w:rsidR="00AB068D" w:rsidRDefault="00AB068D" w:rsidP="00AB068D">
      <w:pPr>
        <w:widowControl/>
        <w:rPr>
          <w:rFonts w:ascii="sөũ" w:hAnsi="sөũ" w:cs="新細明體" w:hint="eastAsia"/>
          <w:color w:val="000000"/>
          <w:kern w:val="0"/>
        </w:rPr>
      </w:pPr>
      <w:r>
        <w:rPr>
          <w:rFonts w:ascii="sөũ" w:hAnsi="sөũ" w:cs="新細明體" w:hint="eastAsia"/>
          <w:b/>
          <w:bCs/>
          <w:color w:val="000000"/>
          <w:kern w:val="0"/>
        </w:rPr>
        <w:t>特殊需求：</w:t>
      </w:r>
      <w:proofErr w:type="gramStart"/>
      <w:r>
        <w:rPr>
          <w:rFonts w:ascii="sөũ" w:hAnsi="sөũ" w:cs="新細明體" w:hint="eastAsia"/>
          <w:color w:val="000000"/>
          <w:kern w:val="0"/>
        </w:rPr>
        <w:t>請列明</w:t>
      </w:r>
      <w:proofErr w:type="gramEnd"/>
      <w:r>
        <w:rPr>
          <w:rFonts w:ascii="sөũ" w:hAnsi="sөũ" w:cs="新細明體" w:hint="eastAsia"/>
          <w:color w:val="000000"/>
          <w:kern w:val="0"/>
        </w:rPr>
        <w:t>所需之特殊器材或特殊空間。</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p>
    <w:p w:rsidR="00AB068D" w:rsidRDefault="00AB068D" w:rsidP="00AB068D">
      <w:pPr>
        <w:widowControl/>
        <w:rPr>
          <w:rFonts w:ascii="sөũ" w:hAnsi="sөũ" w:cs="新細明體" w:hint="eastAsia"/>
          <w:color w:val="000000"/>
          <w:kern w:val="0"/>
        </w:rPr>
      </w:pPr>
      <w:r>
        <w:rPr>
          <w:rFonts w:ascii="sөũ" w:hAnsi="sөũ" w:cs="新細明體" w:hint="eastAsia"/>
          <w:color w:val="000000"/>
          <w:kern w:val="0"/>
          <w:sz w:val="36"/>
          <w:szCs w:val="36"/>
          <w:shd w:val="clear" w:color="auto" w:fill="D9D9D9"/>
        </w:rPr>
        <w:lastRenderedPageBreak/>
        <w:t>格式請參照範例：</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p>
    <w:p w:rsidR="00AB068D" w:rsidRDefault="00AB068D" w:rsidP="00AB068D">
      <w:pPr>
        <w:widowControl/>
        <w:rPr>
          <w:rFonts w:ascii="sөũ" w:hAnsi="sөũ" w:cs="新細明體" w:hint="eastAsia"/>
          <w:color w:val="000000"/>
          <w:kern w:val="0"/>
        </w:rPr>
      </w:pPr>
      <w:r>
        <w:rPr>
          <w:rFonts w:ascii="sөũ" w:hAnsi="sөũ" w:cs="新細明體"/>
          <w:color w:val="000000"/>
          <w:kern w:val="0"/>
        </w:rPr>
        <w:t> </w:t>
      </w:r>
    </w:p>
    <w:p w:rsidR="00AB068D" w:rsidRPr="00A155BA" w:rsidRDefault="00AB068D" w:rsidP="00AB068D">
      <w:pPr>
        <w:widowControl/>
        <w:rPr>
          <w:rFonts w:ascii="sөũ" w:hAnsi="sөũ" w:cs="新細明體" w:hint="eastAsia"/>
          <w:color w:val="000000"/>
          <w:kern w:val="0"/>
          <w:shd w:val="clear" w:color="auto" w:fill="595959" w:themeFill="text1" w:themeFillTint="A6"/>
        </w:rPr>
      </w:pPr>
      <w:r w:rsidRPr="00A155BA">
        <w:rPr>
          <w:rFonts w:ascii="sөũ" w:hAnsi="sөũ" w:cs="新細明體" w:hint="eastAsia"/>
          <w:b/>
          <w:bCs/>
          <w:color w:val="FFFFFF"/>
          <w:kern w:val="0"/>
          <w:sz w:val="36"/>
          <w:szCs w:val="36"/>
          <w:shd w:val="clear" w:color="auto" w:fill="595959" w:themeFill="text1" w:themeFillTint="A6"/>
        </w:rPr>
        <w:t>人際關係成長課程</w:t>
      </w:r>
    </w:p>
    <w:p w:rsidR="00AB068D" w:rsidRDefault="00AB068D" w:rsidP="00AB068D">
      <w:pPr>
        <w:widowControl/>
        <w:ind w:hanging="1440"/>
        <w:rPr>
          <w:rFonts w:ascii="sөũ" w:hAnsi="sөũ" w:cs="新細明體" w:hint="eastAsia"/>
          <w:color w:val="000000"/>
          <w:kern w:val="0"/>
        </w:rPr>
      </w:pPr>
      <w:r>
        <w:rPr>
          <w:rFonts w:ascii="sөũ" w:hAnsi="sөũ" w:cs="新細明體"/>
          <w:color w:val="000000"/>
          <w:kern w:val="0"/>
        </w:rPr>
        <w:t> </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上課時間：</w:t>
      </w:r>
      <w:r w:rsidRPr="00A155BA">
        <w:rPr>
          <w:rFonts w:ascii="sөũ" w:hAnsi="sөũ" w:cs="新細明體" w:hint="eastAsia"/>
          <w:color w:val="595959" w:themeColor="text1" w:themeTint="A6"/>
          <w:kern w:val="0"/>
        </w:rPr>
        <w:t>周二晚上</w:t>
      </w:r>
      <w:r w:rsidRPr="00A155BA">
        <w:rPr>
          <w:rFonts w:ascii="sөũ" w:hAnsi="sөũ" w:cs="新細明體"/>
          <w:color w:val="595959" w:themeColor="text1" w:themeTint="A6"/>
          <w:kern w:val="0"/>
        </w:rPr>
        <w:t>7</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00--9</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 xml:space="preserve">50 </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授課講師：</w:t>
      </w:r>
      <w:r w:rsidRPr="00A155BA">
        <w:rPr>
          <w:rFonts w:ascii="sөũ" w:hAnsi="sөũ" w:cs="新細明體" w:hint="eastAsia"/>
          <w:color w:val="595959" w:themeColor="text1" w:themeTint="A6"/>
          <w:kern w:val="0"/>
        </w:rPr>
        <w:t>周志盈</w:t>
      </w:r>
    </w:p>
    <w:p w:rsidR="00AB068D" w:rsidRPr="00A155BA" w:rsidRDefault="00AB068D" w:rsidP="00AB068D">
      <w:pPr>
        <w:widowControl/>
        <w:ind w:firstLine="120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台灣大學心理學學士、美國</w:t>
      </w:r>
      <w:r w:rsidRPr="00A155BA">
        <w:rPr>
          <w:rFonts w:ascii="sөũ" w:hAnsi="sөũ" w:cs="新細明體"/>
          <w:color w:val="595959" w:themeColor="text1" w:themeTint="A6"/>
          <w:kern w:val="0"/>
        </w:rPr>
        <w:t xml:space="preserve"> Duquesne University </w:t>
      </w:r>
      <w:r w:rsidRPr="00A155BA">
        <w:rPr>
          <w:rFonts w:ascii="sөũ" w:hAnsi="sөũ" w:cs="新細明體" w:hint="eastAsia"/>
          <w:color w:val="595959" w:themeColor="text1" w:themeTint="A6"/>
          <w:kern w:val="0"/>
        </w:rPr>
        <w:t>心理學碩士</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現任清華大學、台北大學、台北科技大學、實踐大學等諮商中心老師</w:t>
      </w:r>
    </w:p>
    <w:p w:rsidR="00AB068D" w:rsidRPr="00A155BA" w:rsidRDefault="00AB068D" w:rsidP="00AB068D">
      <w:pPr>
        <w:widowControl/>
        <w:ind w:firstLine="120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新竹市員工協助方案、</w:t>
      </w:r>
      <w:proofErr w:type="gramStart"/>
      <w:r w:rsidRPr="00A155BA">
        <w:rPr>
          <w:rFonts w:ascii="sөũ" w:hAnsi="sөũ" w:cs="新細明體" w:hint="eastAsia"/>
          <w:color w:val="595959" w:themeColor="text1" w:themeTint="A6"/>
          <w:kern w:val="0"/>
        </w:rPr>
        <w:t>鉅</w:t>
      </w:r>
      <w:proofErr w:type="gramEnd"/>
      <w:r w:rsidRPr="00A155BA">
        <w:rPr>
          <w:rFonts w:ascii="sөũ" w:hAnsi="sөũ" w:cs="新細明體" w:hint="eastAsia"/>
          <w:color w:val="595959" w:themeColor="text1" w:themeTint="A6"/>
          <w:kern w:val="0"/>
        </w:rPr>
        <w:t>微管理顧問公司諮詢顧問</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講師簡介：</w:t>
      </w:r>
      <w:r w:rsidRPr="00A155BA">
        <w:rPr>
          <w:rFonts w:ascii="sөũ" w:hAnsi="sөũ" w:cs="新細明體" w:hint="eastAsia"/>
          <w:color w:val="595959" w:themeColor="text1" w:themeTint="A6"/>
          <w:kern w:val="0"/>
        </w:rPr>
        <w:t>若說我總是對於心理學的知識與其應用充滿著好奇，其實是說明了我</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對於人的喜愛與人性的信心始終不減，這當然也源於我特殊又豐富的成長經驗背景和對人類世界的敏感觀察，開</w:t>
      </w:r>
      <w:proofErr w:type="gramStart"/>
      <w:r w:rsidRPr="00A155BA">
        <w:rPr>
          <w:rFonts w:ascii="sөũ" w:hAnsi="sөũ" w:cs="新細明體" w:hint="eastAsia"/>
          <w:color w:val="595959" w:themeColor="text1" w:themeTint="A6"/>
          <w:kern w:val="0"/>
        </w:rPr>
        <w:t>這們課的</w:t>
      </w:r>
      <w:proofErr w:type="gramEnd"/>
      <w:r w:rsidRPr="00A155BA">
        <w:rPr>
          <w:rFonts w:ascii="sөũ" w:hAnsi="sөũ" w:cs="新細明體" w:hint="eastAsia"/>
          <w:color w:val="595959" w:themeColor="text1" w:themeTint="A6"/>
          <w:kern w:val="0"/>
        </w:rPr>
        <w:t>目的也是我不甘寂寞的想將這對於世界的美妙體驗傳達給需要協助的朋友啊。</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課程宗旨：</w:t>
      </w:r>
      <w:r w:rsidRPr="00A155BA">
        <w:rPr>
          <w:rFonts w:ascii="sөũ" w:hAnsi="sөũ" w:cs="新細明體" w:hint="eastAsia"/>
          <w:color w:val="595959" w:themeColor="text1" w:themeTint="A6"/>
          <w:kern w:val="0"/>
        </w:rPr>
        <w:t>您是否擁有一個</w:t>
      </w:r>
      <w:proofErr w:type="gramStart"/>
      <w:r w:rsidRPr="00A155BA">
        <w:rPr>
          <w:rFonts w:ascii="sөũ" w:hAnsi="sөũ" w:cs="新細明體" w:hint="eastAsia"/>
          <w:color w:val="595959" w:themeColor="text1" w:themeTint="A6"/>
          <w:kern w:val="0"/>
        </w:rPr>
        <w:t>滿意的</w:t>
      </w:r>
      <w:proofErr w:type="gramEnd"/>
      <w:r w:rsidRPr="00A155BA">
        <w:rPr>
          <w:rFonts w:ascii="sөũ" w:hAnsi="sөũ" w:cs="新細明體" w:hint="eastAsia"/>
          <w:color w:val="595959" w:themeColor="text1" w:themeTint="A6"/>
          <w:kern w:val="0"/>
        </w:rPr>
        <w:t>人際關係呢？您想嘗試突破自己與他人間的距離嗎？您了解自己在人際關係中扮演的角色嗎？而您又期待自己如何在人群當中表現自己？</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人際關係的概念可以涵蓋並深入至人類各個範疇的議題。它可由原生家庭的親情延伸至朋友、同學、同事及愛情、婚姻和親子關係，甚至您的情緒壓力來源與人生規劃皆可由人際概念切入而加以了解進而調整之。因此人際關係正是我們在社會中生存所不可或缺的基本態度與能力。</w:t>
      </w:r>
      <w:r w:rsidRPr="00A155BA">
        <w:rPr>
          <w:rFonts w:ascii="sөũ" w:hAnsi="sөũ" w:cs="新細明體"/>
          <w:color w:val="595959" w:themeColor="text1" w:themeTint="A6"/>
          <w:kern w:val="0"/>
        </w:rPr>
        <w:t> </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這是一個理念和技術教育的課程。實際上，一個小型團體的互動模式較能針對個體發掘人際模式的問題並予以修正，但為配合社大開設課程的人數要求以及社區朋友的實際需求，個人在此作了一個折衷的調整。整理出人際有關之理念、技巧及相關讀物後採取講授、團體活動與討論同時並行的方式進行之，並期待參與的社區朋友能在了解課程後將知識實際應用在日常生活，以達到此學習之最終目的。</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授課方式及教學方法：</w:t>
      </w:r>
      <w:r w:rsidRPr="00A155BA">
        <w:rPr>
          <w:rFonts w:ascii="sөũ" w:hAnsi="sөũ" w:cs="新細明體" w:hint="eastAsia"/>
          <w:color w:val="595959" w:themeColor="text1" w:themeTint="A6"/>
          <w:kern w:val="0"/>
        </w:rPr>
        <w:t>授課、團體活動與討論</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選課學員條件：</w:t>
      </w:r>
      <w:r w:rsidRPr="00A155BA">
        <w:rPr>
          <w:rFonts w:ascii="sөũ" w:hAnsi="sөũ" w:cs="新細明體" w:hint="eastAsia"/>
          <w:color w:val="595959" w:themeColor="text1" w:themeTint="A6"/>
          <w:kern w:val="0"/>
        </w:rPr>
        <w:t>對人際關係與自我成長有需要者</w:t>
      </w:r>
      <w:r w:rsidRPr="00A155BA">
        <w:rPr>
          <w:rFonts w:ascii="sөũ" w:hAnsi="sөũ" w:cs="新細明體"/>
          <w:color w:val="595959" w:themeColor="text1" w:themeTint="A6"/>
          <w:kern w:val="0"/>
        </w:rPr>
        <w:t xml:space="preserve"> </w:t>
      </w:r>
      <w:r w:rsidRPr="00A155BA">
        <w:rPr>
          <w:rFonts w:ascii="sөũ" w:hAnsi="sөũ" w:cs="新細明體" w:hint="eastAsia"/>
          <w:color w:val="595959" w:themeColor="text1" w:themeTint="A6"/>
          <w:kern w:val="0"/>
        </w:rPr>
        <w:t>。</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課程大綱與進度：</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第一</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xml:space="preserve">  </w:t>
      </w:r>
      <w:r w:rsidRPr="00A155BA">
        <w:rPr>
          <w:rFonts w:ascii="sөũ" w:hAnsi="sөũ" w:cs="新細明體" w:hint="eastAsia"/>
          <w:color w:val="595959" w:themeColor="text1" w:themeTint="A6"/>
          <w:kern w:val="0"/>
        </w:rPr>
        <w:t>課程介紹</w:t>
      </w:r>
    </w:p>
    <w:p w:rsidR="00AB068D" w:rsidRPr="00A155BA" w:rsidRDefault="00AB068D" w:rsidP="00AB068D">
      <w:pPr>
        <w:widowControl/>
        <w:snapToGrid w:val="0"/>
        <w:ind w:leftChars="375" w:left="90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人際關係的意義</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人際關係在日常生活中扮演的角色</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課程安排與進度</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自我介紹</w:t>
      </w:r>
    </w:p>
    <w:p w:rsidR="00AB068D" w:rsidRPr="00A155BA" w:rsidRDefault="00AB068D" w:rsidP="00AB068D">
      <w:pPr>
        <w:widowControl/>
        <w:snapToGrid w:val="0"/>
        <w:ind w:left="852" w:hangingChars="355" w:hanging="852"/>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第二</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xml:space="preserve"> </w:t>
      </w:r>
      <w:r w:rsidRPr="00A155BA">
        <w:rPr>
          <w:rFonts w:ascii="sөũ" w:hAnsi="sөũ" w:cs="新細明體" w:hint="eastAsia"/>
          <w:color w:val="595959" w:themeColor="text1" w:themeTint="A6"/>
          <w:kern w:val="0"/>
        </w:rPr>
        <w:t>人際邀請</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2</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5)</w:t>
      </w:r>
      <w:r w:rsidRPr="00A155BA">
        <w:rPr>
          <w:rFonts w:ascii="sөũ" w:hAnsi="sөũ" w:cs="新細明體" w:hint="eastAsia"/>
          <w:color w:val="595959" w:themeColor="text1" w:themeTint="A6"/>
          <w:kern w:val="0"/>
        </w:rPr>
        <w:t>人際連結的產生</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三種人際邀請模式的運作</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檢視你建立連結的邀請方式</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我的人際邀請與回應模式的來源活動與討論：相見歡</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建立回應紀錄表</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我的邀請與回應風格</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你的家庭情緒哲學</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情緒哲學與目前的人際關係</w:t>
      </w:r>
    </w:p>
    <w:p w:rsidR="00AB068D" w:rsidRPr="00A155BA" w:rsidRDefault="00AB068D" w:rsidP="00AB068D">
      <w:pPr>
        <w:widowControl/>
        <w:snapToGrid w:val="0"/>
        <w:ind w:left="797" w:hangingChars="332" w:hanging="797"/>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第三</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人際與情緒</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1</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2)EQ</w:t>
      </w:r>
      <w:r w:rsidRPr="00A155BA">
        <w:rPr>
          <w:rFonts w:ascii="sөũ" w:hAnsi="sөũ" w:cs="新細明體" w:hint="eastAsia"/>
          <w:color w:val="595959" w:themeColor="text1" w:themeTint="A6"/>
          <w:kern w:val="0"/>
        </w:rPr>
        <w:t>與</w:t>
      </w:r>
      <w:r w:rsidRPr="00A155BA">
        <w:rPr>
          <w:rFonts w:ascii="sөũ" w:hAnsi="sөũ" w:cs="新細明體"/>
          <w:color w:val="595959" w:themeColor="text1" w:themeTint="A6"/>
          <w:kern w:val="0"/>
        </w:rPr>
        <w:t>IQ/</w:t>
      </w:r>
      <w:r w:rsidRPr="00A155BA">
        <w:rPr>
          <w:rFonts w:ascii="sөũ" w:hAnsi="sөũ" w:cs="新細明體" w:hint="eastAsia"/>
          <w:color w:val="595959" w:themeColor="text1" w:themeTint="A6"/>
          <w:kern w:val="0"/>
        </w:rPr>
        <w:t>人際關係與情緒的緊密連結</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情緒相關理論</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情緒與想法</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情緒日誌活動與討論：情緒處處在</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情緒字彙</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情緒反應</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認識自己的情緒</w:t>
      </w:r>
    </w:p>
    <w:p w:rsidR="00AB068D" w:rsidRPr="00A155BA" w:rsidRDefault="00AB068D" w:rsidP="00AB068D">
      <w:pPr>
        <w:widowControl/>
        <w:snapToGrid w:val="0"/>
        <w:ind w:left="797" w:hangingChars="332" w:hanging="797"/>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第四</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解讀情緒</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2</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6)</w:t>
      </w:r>
      <w:r w:rsidRPr="00A155BA">
        <w:rPr>
          <w:rFonts w:ascii="sөũ" w:hAnsi="sөũ" w:cs="新細明體" w:hint="eastAsia"/>
          <w:color w:val="595959" w:themeColor="text1" w:themeTint="A6"/>
          <w:kern w:val="0"/>
        </w:rPr>
        <w:t>情緒表達的各種口語與非口語線索</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表情</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姿勢</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距離</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語調</w:t>
      </w:r>
      <w:r w:rsidRPr="00A155BA">
        <w:rPr>
          <w:rFonts w:ascii="sөũ" w:hAnsi="sөũ" w:cs="新細明體"/>
          <w:color w:val="595959" w:themeColor="text1" w:themeTint="A6"/>
          <w:kern w:val="0"/>
        </w:rPr>
        <w:t xml:space="preserve"> </w:t>
      </w:r>
      <w:r w:rsidRPr="00A155BA">
        <w:rPr>
          <w:rFonts w:ascii="sөũ" w:hAnsi="sөũ" w:cs="新細明體" w:hint="eastAsia"/>
          <w:color w:val="595959" w:themeColor="text1" w:themeTint="A6"/>
          <w:kern w:val="0"/>
        </w:rPr>
        <w:t>活動與討論：情緒事件觀察訪談報告</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觀察情緒行為</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情緒溝通遊戲</w:t>
      </w:r>
    </w:p>
    <w:p w:rsidR="00AB068D" w:rsidRPr="00A155BA" w:rsidRDefault="00AB068D" w:rsidP="00AB068D">
      <w:pPr>
        <w:widowControl/>
        <w:snapToGrid w:val="0"/>
        <w:ind w:left="826" w:hangingChars="344" w:hanging="826"/>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第五</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優質對話</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3)</w:t>
      </w:r>
      <w:r w:rsidRPr="00A155BA">
        <w:rPr>
          <w:rFonts w:ascii="sөũ" w:hAnsi="sөũ" w:cs="新細明體" w:hint="eastAsia"/>
          <w:color w:val="595959" w:themeColor="text1" w:themeTint="A6"/>
          <w:kern w:val="0"/>
        </w:rPr>
        <w:t>人際溝通的致命傷</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嚴苛對話與軟性對話</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批評與抱怨活動與討論：給我一個名詞就好</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天天感恩</w:t>
      </w:r>
    </w:p>
    <w:p w:rsidR="00AB068D" w:rsidRPr="00A155BA" w:rsidRDefault="00AB068D" w:rsidP="00AB068D">
      <w:pPr>
        <w:widowControl/>
        <w:snapToGrid w:val="0"/>
        <w:ind w:left="826" w:hangingChars="344" w:hanging="826"/>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第六</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情緒紓解</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3</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6)</w:t>
      </w:r>
      <w:r w:rsidRPr="00A155BA">
        <w:rPr>
          <w:rFonts w:ascii="sөũ" w:hAnsi="sөũ" w:cs="新細明體" w:hint="eastAsia"/>
          <w:color w:val="595959" w:themeColor="text1" w:themeTint="A6"/>
          <w:kern w:val="0"/>
        </w:rPr>
        <w:t>情緒潰堤的發生與處理方式活動與討論：靜坐放鬆</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肌肉放鬆訓練</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避免情緒潰堤</w:t>
      </w:r>
    </w:p>
    <w:p w:rsidR="00AB068D" w:rsidRPr="00A155BA" w:rsidRDefault="00AB068D" w:rsidP="00AB068D">
      <w:pPr>
        <w:widowControl/>
        <w:snapToGrid w:val="0"/>
        <w:ind w:left="782" w:hangingChars="326" w:hanging="782"/>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第七</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認知模式</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4</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14</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15)</w:t>
      </w:r>
      <w:r w:rsidRPr="00A155BA">
        <w:rPr>
          <w:rFonts w:ascii="sөũ" w:hAnsi="sөũ" w:cs="新細明體" w:hint="eastAsia"/>
          <w:color w:val="595959" w:themeColor="text1" w:themeTint="A6"/>
          <w:kern w:val="0"/>
        </w:rPr>
        <w:t>想法對人際的重要性</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理性情緒理論</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非理性信念</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認識價值觀的對立活動與討論：客觀事實或主觀意見</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大家來找碴</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信念清單</w:t>
      </w:r>
    </w:p>
    <w:p w:rsidR="00AB068D" w:rsidRPr="00A155BA" w:rsidRDefault="00AB068D" w:rsidP="00AB068D">
      <w:pPr>
        <w:widowControl/>
        <w:snapToGrid w:val="0"/>
        <w:ind w:left="797" w:hangingChars="332" w:hanging="797"/>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第八</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問題的歸屬</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2</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4</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 xml:space="preserve">8) </w:t>
      </w:r>
      <w:r w:rsidRPr="00A155BA">
        <w:rPr>
          <w:rFonts w:ascii="sөũ" w:hAnsi="sөũ" w:cs="新細明體" w:hint="eastAsia"/>
          <w:color w:val="595959" w:themeColor="text1" w:themeTint="A6"/>
          <w:kern w:val="0"/>
        </w:rPr>
        <w:t>行為的接受與拒絕</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兩方的衝突到底是誰的問題</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改變環境活動與討論：確認問題的歸屬</w:t>
      </w:r>
    </w:p>
    <w:p w:rsidR="00AB068D" w:rsidRPr="00A155BA" w:rsidRDefault="00AB068D" w:rsidP="00AB068D">
      <w:pPr>
        <w:widowControl/>
        <w:snapToGrid w:val="0"/>
        <w:ind w:left="720" w:hangingChars="300" w:hanging="7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lastRenderedPageBreak/>
        <w:t>第九</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運用我訊息</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5</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7)</w:t>
      </w:r>
      <w:r w:rsidRPr="00A155BA">
        <w:rPr>
          <w:rFonts w:ascii="sөũ" w:hAnsi="sөũ" w:cs="新細明體" w:hint="eastAsia"/>
          <w:color w:val="595959" w:themeColor="text1" w:themeTint="A6"/>
          <w:kern w:val="0"/>
        </w:rPr>
        <w:t>情緒表達的技巧</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我訊息的表達方式</w:t>
      </w:r>
      <w:r w:rsidRPr="00A155BA">
        <w:rPr>
          <w:rFonts w:ascii="sөũ" w:hAnsi="sөũ" w:cs="新細明體"/>
          <w:color w:val="595959" w:themeColor="text1" w:themeTint="A6"/>
          <w:kern w:val="0"/>
        </w:rPr>
        <w:t xml:space="preserve"> </w:t>
      </w:r>
    </w:p>
    <w:p w:rsidR="00AB068D" w:rsidRPr="00A155BA" w:rsidRDefault="00AB068D" w:rsidP="00AB068D">
      <w:pPr>
        <w:widowControl/>
        <w:snapToGrid w:val="0"/>
        <w:ind w:left="720" w:hangingChars="300" w:hanging="7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運用同理心</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5</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3</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6)</w:t>
      </w:r>
      <w:r w:rsidRPr="00A155BA">
        <w:rPr>
          <w:rFonts w:ascii="sөũ" w:hAnsi="sөũ" w:cs="新細明體" w:hint="eastAsia"/>
          <w:color w:val="595959" w:themeColor="text1" w:themeTint="A6"/>
          <w:kern w:val="0"/>
        </w:rPr>
        <w:t>被動傾聽的重要與技巧</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表示接受</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使用敲門磚</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傾聽時易犯的錯誤活動與討論：同理心辨識練習</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只聽不說</w:t>
      </w:r>
    </w:p>
    <w:p w:rsidR="00AB068D" w:rsidRPr="00A155BA" w:rsidRDefault="00AB068D" w:rsidP="00AB068D">
      <w:pPr>
        <w:widowControl/>
        <w:snapToGrid w:val="0"/>
        <w:ind w:left="1020" w:hangingChars="425" w:hanging="10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第十一</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主動傾聽技術</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5</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3</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4)</w:t>
      </w:r>
      <w:r w:rsidRPr="00A155BA">
        <w:rPr>
          <w:rFonts w:ascii="sөũ" w:hAnsi="sөũ" w:cs="新細明體" w:hint="eastAsia"/>
          <w:color w:val="595959" w:themeColor="text1" w:themeTint="A6"/>
          <w:kern w:val="0"/>
        </w:rPr>
        <w:t>為何要學習主動傾聽技術</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主動傾聽的基本態度</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何時使用主動傾聽</w:t>
      </w:r>
      <w:r w:rsidRPr="00A155BA">
        <w:rPr>
          <w:rFonts w:ascii="sөũ" w:hAnsi="sөũ" w:cs="新細明體"/>
          <w:color w:val="595959" w:themeColor="text1" w:themeTint="A6"/>
          <w:kern w:val="0"/>
        </w:rPr>
        <w:t xml:space="preserve"> </w:t>
      </w:r>
      <w:r w:rsidRPr="00A155BA">
        <w:rPr>
          <w:rFonts w:ascii="sөũ" w:hAnsi="sөũ" w:cs="新細明體" w:hint="eastAsia"/>
          <w:color w:val="595959" w:themeColor="text1" w:themeTint="A6"/>
          <w:kern w:val="0"/>
        </w:rPr>
        <w:t>活動與討論：同理心反應練習</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認識主動傾聽</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使用主動傾聽</w:t>
      </w:r>
    </w:p>
    <w:p w:rsidR="00AB068D" w:rsidRPr="00A155BA" w:rsidRDefault="00AB068D" w:rsidP="00AB068D">
      <w:pPr>
        <w:widowControl/>
        <w:snapToGrid w:val="0"/>
        <w:ind w:left="1020" w:hangingChars="425" w:hanging="10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第十二</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解決問題</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父母</w:t>
      </w:r>
      <w:r w:rsidRPr="00A155BA">
        <w:rPr>
          <w:rFonts w:ascii="sөũ" w:hAnsi="sөũ" w:cs="新細明體"/>
          <w:color w:val="595959" w:themeColor="text1" w:themeTint="A6"/>
          <w:kern w:val="0"/>
        </w:rPr>
        <w:t>11</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12</w:t>
      </w:r>
      <w:r w:rsidRPr="00A155BA">
        <w:rPr>
          <w:rFonts w:ascii="sөũ" w:hAnsi="sөũ" w:cs="新細明體" w:hint="eastAsia"/>
          <w:color w:val="595959" w:themeColor="text1" w:themeTint="A6"/>
          <w:kern w:val="0"/>
        </w:rPr>
        <w:t>、</w:t>
      </w:r>
      <w:r w:rsidRPr="00A155BA">
        <w:rPr>
          <w:rFonts w:ascii="sөũ" w:hAnsi="sөũ" w:cs="新細明體"/>
          <w:color w:val="595959" w:themeColor="text1" w:themeTint="A6"/>
          <w:kern w:val="0"/>
        </w:rPr>
        <w:t>13)</w:t>
      </w:r>
      <w:r w:rsidRPr="00A155BA">
        <w:rPr>
          <w:rFonts w:ascii="sөũ" w:hAnsi="sөũ" w:cs="新細明體" w:hint="eastAsia"/>
          <w:color w:val="595959" w:themeColor="text1" w:themeTint="A6"/>
          <w:kern w:val="0"/>
        </w:rPr>
        <w:t>沒有輸家的雙贏法</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使用雙贏方法的疑慮</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使用雙贏法的六步驟活動與討論：學習界定需求</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雙贏法作業單</w:t>
      </w:r>
    </w:p>
    <w:p w:rsidR="00AB068D" w:rsidRPr="00A155BA" w:rsidRDefault="00AB068D" w:rsidP="00AB068D">
      <w:pPr>
        <w:widowControl/>
        <w:snapToGrid w:val="0"/>
        <w:ind w:left="1020" w:hangingChars="425" w:hanging="10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第十三</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情緒財產</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5)</w:t>
      </w:r>
      <w:r w:rsidRPr="00A155BA">
        <w:rPr>
          <w:rFonts w:ascii="sөũ" w:hAnsi="sөũ" w:cs="新細明體" w:hint="eastAsia"/>
          <w:color w:val="595959" w:themeColor="text1" w:themeTint="A6"/>
          <w:kern w:val="0"/>
        </w:rPr>
        <w:t>心中永遠的傷痛對人際關係的影響活動與討論：找出心中永遠的痛</w:t>
      </w:r>
    </w:p>
    <w:p w:rsidR="00AB068D" w:rsidRPr="00A155BA" w:rsidRDefault="00AB068D" w:rsidP="00AB068D">
      <w:pPr>
        <w:widowControl/>
        <w:snapToGrid w:val="0"/>
        <w:ind w:left="1020" w:hangingChars="425" w:hanging="10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第十四</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自我肯定</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情緒</w:t>
      </w:r>
      <w:r w:rsidRPr="00A155BA">
        <w:rPr>
          <w:rFonts w:ascii="sөũ" w:hAnsi="sөũ" w:cs="新細明體"/>
          <w:color w:val="595959" w:themeColor="text1" w:themeTint="A6"/>
          <w:kern w:val="0"/>
        </w:rPr>
        <w:t>3)</w:t>
      </w:r>
      <w:r w:rsidRPr="00A155BA">
        <w:rPr>
          <w:rFonts w:ascii="sөũ" w:hAnsi="sөũ" w:cs="新細明體" w:hint="eastAsia"/>
          <w:color w:val="595959" w:themeColor="text1" w:themeTint="A6"/>
          <w:kern w:val="0"/>
        </w:rPr>
        <w:t>自我價值與人際關係</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高或低的自我價值</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自我實現的預言</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如何提升自我價值活動與討論：我是誰</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自我評分</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自我</w:t>
      </w:r>
      <w:proofErr w:type="gramStart"/>
      <w:r w:rsidRPr="00A155BA">
        <w:rPr>
          <w:rFonts w:ascii="sөũ" w:hAnsi="sөũ" w:cs="新細明體" w:hint="eastAsia"/>
          <w:color w:val="595959" w:themeColor="text1" w:themeTint="A6"/>
          <w:kern w:val="0"/>
        </w:rPr>
        <w:t>肯定量</w:t>
      </w:r>
      <w:proofErr w:type="gramEnd"/>
      <w:r w:rsidRPr="00A155BA">
        <w:rPr>
          <w:rFonts w:ascii="sөũ" w:hAnsi="sөũ" w:cs="新細明體" w:hint="eastAsia"/>
          <w:color w:val="595959" w:themeColor="text1" w:themeTint="A6"/>
          <w:kern w:val="0"/>
        </w:rPr>
        <w:t>表</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邁向自我肯定</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自我肯定的人生</w:t>
      </w:r>
    </w:p>
    <w:p w:rsidR="00AB068D" w:rsidRPr="00A155BA" w:rsidRDefault="00AB068D" w:rsidP="00AB068D">
      <w:pPr>
        <w:widowControl/>
        <w:snapToGrid w:val="0"/>
        <w:ind w:left="1020" w:hangingChars="425" w:hanging="102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第十五</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共享價值</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關係</w:t>
      </w:r>
      <w:r w:rsidRPr="00A155BA">
        <w:rPr>
          <w:rFonts w:ascii="sөũ" w:hAnsi="sөũ" w:cs="新細明體"/>
          <w:color w:val="595959" w:themeColor="text1" w:themeTint="A6"/>
          <w:kern w:val="0"/>
        </w:rPr>
        <w:t>7)</w:t>
      </w:r>
      <w:r w:rsidRPr="00A155BA">
        <w:rPr>
          <w:rFonts w:ascii="sөũ" w:hAnsi="sөũ" w:cs="新細明體" w:hint="eastAsia"/>
          <w:color w:val="595959" w:themeColor="text1" w:themeTint="A6"/>
          <w:kern w:val="0"/>
        </w:rPr>
        <w:t>成為夢想的發現者</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衝突的源頭來自隱藏的夢想活動與討論：在衝突中看出夢想</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打破僵局</w:t>
      </w:r>
    </w:p>
    <w:p w:rsidR="00AB068D" w:rsidRPr="00A155BA" w:rsidRDefault="00AB068D" w:rsidP="00AB068D">
      <w:pPr>
        <w:widowControl/>
        <w:snapToGrid w:val="0"/>
        <w:rPr>
          <w:rFonts w:ascii="sөũ" w:hAnsi="sөũ" w:cs="新細明體" w:hint="eastAsia"/>
          <w:color w:val="595959" w:themeColor="text1" w:themeTint="A6"/>
          <w:kern w:val="0"/>
        </w:rPr>
      </w:pPr>
      <w:r w:rsidRPr="00A155BA">
        <w:rPr>
          <w:rFonts w:ascii="sөũ" w:hAnsi="sөũ" w:cs="新細明體" w:hint="eastAsia"/>
          <w:color w:val="595959" w:themeColor="text1" w:themeTint="A6"/>
          <w:kern w:val="0"/>
        </w:rPr>
        <w:t>第十六～十八</w:t>
      </w:r>
      <w:proofErr w:type="gramStart"/>
      <w:r w:rsidRPr="00A155BA">
        <w:rPr>
          <w:rFonts w:ascii="sөũ" w:hAnsi="sөũ" w:cs="新細明體" w:hint="eastAsia"/>
          <w:color w:val="595959" w:themeColor="text1" w:themeTint="A6"/>
          <w:kern w:val="0"/>
        </w:rPr>
        <w:t>週</w:t>
      </w:r>
      <w:proofErr w:type="gramEnd"/>
      <w:r w:rsidRPr="00A155BA">
        <w:rPr>
          <w:rFonts w:ascii="sөũ" w:hAnsi="sөũ" w:cs="新細明體"/>
          <w:color w:val="595959" w:themeColor="text1" w:themeTint="A6"/>
          <w:kern w:val="0"/>
        </w:rPr>
        <w:t> </w:t>
      </w:r>
      <w:r w:rsidRPr="00A155BA">
        <w:rPr>
          <w:rFonts w:ascii="sөũ" w:hAnsi="sөũ" w:cs="新細明體" w:hint="eastAsia"/>
          <w:color w:val="595959" w:themeColor="text1" w:themeTint="A6"/>
          <w:kern w:val="0"/>
        </w:rPr>
        <w:t>總複習</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評鑑方式：</w:t>
      </w:r>
      <w:r w:rsidRPr="00A155BA">
        <w:rPr>
          <w:rFonts w:ascii="sөũ" w:hAnsi="sөũ" w:cs="新細明體" w:hint="eastAsia"/>
          <w:color w:val="595959" w:themeColor="text1" w:themeTint="A6"/>
          <w:kern w:val="0"/>
        </w:rPr>
        <w:t>參與度與期末報告</w:t>
      </w:r>
    </w:p>
    <w:p w:rsidR="00AB068D" w:rsidRPr="00A155BA" w:rsidRDefault="00AB068D" w:rsidP="00AB068D">
      <w:pPr>
        <w:widowControl/>
        <w:rPr>
          <w:rFonts w:ascii="sөũ" w:hAnsi="sөũ" w:cs="新細明體" w:hint="eastAsia"/>
          <w:color w:val="595959" w:themeColor="text1" w:themeTint="A6"/>
          <w:kern w:val="0"/>
        </w:rPr>
      </w:pPr>
      <w:r w:rsidRPr="00A155BA">
        <w:rPr>
          <w:rFonts w:ascii="sөũ" w:hAnsi="sөũ" w:cs="新細明體" w:hint="eastAsia"/>
          <w:b/>
          <w:bCs/>
          <w:color w:val="595959" w:themeColor="text1" w:themeTint="A6"/>
          <w:kern w:val="0"/>
        </w:rPr>
        <w:t>閱讀資料：</w:t>
      </w:r>
      <w:r w:rsidRPr="00A155BA">
        <w:rPr>
          <w:rFonts w:ascii="sөũ" w:hAnsi="sөũ" w:cs="新細明體" w:hint="eastAsia"/>
          <w:color w:val="595959" w:themeColor="text1" w:themeTint="A6"/>
          <w:kern w:val="0"/>
        </w:rPr>
        <w:t>情緒與壓力管理</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張老師文化</w:t>
      </w:r>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、父母效能訓練</w:t>
      </w:r>
      <w:r w:rsidRPr="00A155BA">
        <w:rPr>
          <w:rFonts w:ascii="sөũ" w:hAnsi="sөũ" w:cs="新細明體"/>
          <w:color w:val="595959" w:themeColor="text1" w:themeTint="A6"/>
          <w:kern w:val="0"/>
        </w:rPr>
        <w:t>(</w:t>
      </w:r>
      <w:proofErr w:type="gramStart"/>
      <w:r w:rsidRPr="00A155BA">
        <w:rPr>
          <w:rFonts w:ascii="sөũ" w:hAnsi="sөũ" w:cs="新細明體" w:hint="eastAsia"/>
          <w:color w:val="595959" w:themeColor="text1" w:themeTint="A6"/>
          <w:kern w:val="0"/>
        </w:rPr>
        <w:t>新雨出版</w:t>
      </w:r>
      <w:proofErr w:type="gramEnd"/>
      <w:r w:rsidRPr="00A155BA">
        <w:rPr>
          <w:rFonts w:ascii="sөũ" w:hAnsi="sөũ" w:cs="新細明體"/>
          <w:color w:val="595959" w:themeColor="text1" w:themeTint="A6"/>
          <w:kern w:val="0"/>
        </w:rPr>
        <w:t>)</w:t>
      </w:r>
      <w:r w:rsidRPr="00A155BA">
        <w:rPr>
          <w:rFonts w:ascii="sөũ" w:hAnsi="sөũ" w:cs="新細明體" w:hint="eastAsia"/>
          <w:color w:val="595959" w:themeColor="text1" w:themeTint="A6"/>
          <w:kern w:val="0"/>
        </w:rPr>
        <w:t>、</w:t>
      </w:r>
      <w:proofErr w:type="gramStart"/>
      <w:r w:rsidRPr="00A155BA">
        <w:rPr>
          <w:rFonts w:ascii="sөũ" w:hAnsi="sөũ" w:cs="新細明體" w:hint="eastAsia"/>
          <w:color w:val="595959" w:themeColor="text1" w:themeTint="A6"/>
          <w:kern w:val="0"/>
        </w:rPr>
        <w:t>關係療愈</w:t>
      </w:r>
      <w:r w:rsidRPr="00A155BA">
        <w:rPr>
          <w:rFonts w:ascii="sөũ" w:hAnsi="sөũ" w:cs="新細明體"/>
          <w:color w:val="595959" w:themeColor="text1" w:themeTint="A6"/>
          <w:kern w:val="0"/>
        </w:rPr>
        <w:t>(</w:t>
      </w:r>
      <w:proofErr w:type="gramEnd"/>
      <w:r w:rsidRPr="00A155BA">
        <w:rPr>
          <w:rFonts w:ascii="sөũ" w:hAnsi="sөũ" w:cs="新細明體" w:hint="eastAsia"/>
          <w:color w:val="595959" w:themeColor="text1" w:themeTint="A6"/>
          <w:kern w:val="0"/>
        </w:rPr>
        <w:t>張老師文化</w:t>
      </w:r>
      <w:r w:rsidRPr="00A155BA">
        <w:rPr>
          <w:rFonts w:ascii="sөũ" w:hAnsi="sөũ" w:cs="新細明體"/>
          <w:color w:val="595959" w:themeColor="text1" w:themeTint="A6"/>
          <w:kern w:val="0"/>
        </w:rPr>
        <w:t>)</w:t>
      </w:r>
    </w:p>
    <w:p w:rsidR="00AB068D" w:rsidRDefault="00AB068D" w:rsidP="00AB068D">
      <w:pPr>
        <w:widowControl/>
        <w:rPr>
          <w:rFonts w:ascii="sөũ" w:hAnsi="sөũ" w:cs="新細明體" w:hint="eastAsia"/>
          <w:color w:val="000000"/>
          <w:kern w:val="0"/>
        </w:rPr>
      </w:pPr>
      <w:r w:rsidRPr="00A155BA">
        <w:rPr>
          <w:rFonts w:ascii="sөũ" w:hAnsi="sөũ" w:cs="新細明體" w:hint="eastAsia"/>
          <w:b/>
          <w:bCs/>
          <w:color w:val="595959" w:themeColor="text1" w:themeTint="A6"/>
          <w:kern w:val="0"/>
        </w:rPr>
        <w:t>材料費：</w:t>
      </w:r>
      <w:r w:rsidRPr="00A155BA">
        <w:rPr>
          <w:rFonts w:ascii="sөũ" w:hAnsi="sөũ" w:cs="新細明體"/>
          <w:b/>
          <w:bCs/>
          <w:color w:val="595959" w:themeColor="text1" w:themeTint="A6"/>
          <w:kern w:val="0"/>
        </w:rPr>
        <w:t> </w:t>
      </w:r>
      <w:r w:rsidRPr="00A155BA">
        <w:rPr>
          <w:rFonts w:ascii="sөũ" w:hAnsi="sөũ" w:cs="新細明體" w:hint="eastAsia"/>
          <w:color w:val="595959" w:themeColor="text1" w:themeTint="A6"/>
          <w:kern w:val="0"/>
        </w:rPr>
        <w:t>影印份約每人</w:t>
      </w:r>
      <w:r w:rsidRPr="00A155BA">
        <w:rPr>
          <w:rFonts w:ascii="sөũ" w:hAnsi="sөũ" w:cs="新細明體"/>
          <w:color w:val="595959" w:themeColor="text1" w:themeTint="A6"/>
          <w:kern w:val="0"/>
        </w:rPr>
        <w:t>100</w:t>
      </w:r>
      <w:r w:rsidRPr="00A155BA">
        <w:rPr>
          <w:rFonts w:ascii="sөũ" w:hAnsi="sөũ" w:cs="新細明體" w:hint="eastAsia"/>
          <w:color w:val="595959" w:themeColor="text1" w:themeTint="A6"/>
          <w:kern w:val="0"/>
        </w:rPr>
        <w:t>元</w:t>
      </w:r>
    </w:p>
    <w:p w:rsidR="00AC2714" w:rsidRPr="00AB068D" w:rsidRDefault="00AC2714"/>
    <w:sectPr w:rsidR="00AC2714" w:rsidRPr="00AB068D" w:rsidSect="00AB068D">
      <w:pgSz w:w="11906" w:h="16838"/>
      <w:pgMar w:top="567" w:right="849"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9E" w:rsidRDefault="00EF639E" w:rsidP="00910C86">
      <w:r>
        <w:separator/>
      </w:r>
    </w:p>
  </w:endnote>
  <w:endnote w:type="continuationSeparator" w:id="0">
    <w:p w:rsidR="00EF639E" w:rsidRDefault="00EF639E" w:rsidP="0091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9E" w:rsidRDefault="00EF639E" w:rsidP="00910C86">
      <w:r>
        <w:separator/>
      </w:r>
    </w:p>
  </w:footnote>
  <w:footnote w:type="continuationSeparator" w:id="0">
    <w:p w:rsidR="00EF639E" w:rsidRDefault="00EF639E" w:rsidP="0091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8D"/>
    <w:rsid w:val="00287F1D"/>
    <w:rsid w:val="00492A10"/>
    <w:rsid w:val="00841454"/>
    <w:rsid w:val="00910C86"/>
    <w:rsid w:val="009708A6"/>
    <w:rsid w:val="00A155BA"/>
    <w:rsid w:val="00AB068D"/>
    <w:rsid w:val="00AC2714"/>
    <w:rsid w:val="00B43364"/>
    <w:rsid w:val="00DA1B17"/>
    <w:rsid w:val="00EF6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C86"/>
    <w:pPr>
      <w:tabs>
        <w:tab w:val="center" w:pos="4153"/>
        <w:tab w:val="right" w:pos="8306"/>
      </w:tabs>
      <w:snapToGrid w:val="0"/>
    </w:pPr>
    <w:rPr>
      <w:sz w:val="20"/>
      <w:szCs w:val="20"/>
    </w:rPr>
  </w:style>
  <w:style w:type="character" w:customStyle="1" w:styleId="a4">
    <w:name w:val="頁首 字元"/>
    <w:basedOn w:val="a0"/>
    <w:link w:val="a3"/>
    <w:uiPriority w:val="99"/>
    <w:rsid w:val="00910C86"/>
    <w:rPr>
      <w:rFonts w:ascii="Times New Roman" w:eastAsia="新細明體" w:hAnsi="Times New Roman" w:cs="Times New Roman"/>
      <w:sz w:val="20"/>
      <w:szCs w:val="20"/>
    </w:rPr>
  </w:style>
  <w:style w:type="paragraph" w:styleId="a5">
    <w:name w:val="footer"/>
    <w:basedOn w:val="a"/>
    <w:link w:val="a6"/>
    <w:uiPriority w:val="99"/>
    <w:unhideWhenUsed/>
    <w:rsid w:val="00910C86"/>
    <w:pPr>
      <w:tabs>
        <w:tab w:val="center" w:pos="4153"/>
        <w:tab w:val="right" w:pos="8306"/>
      </w:tabs>
      <w:snapToGrid w:val="0"/>
    </w:pPr>
    <w:rPr>
      <w:sz w:val="20"/>
      <w:szCs w:val="20"/>
    </w:rPr>
  </w:style>
  <w:style w:type="character" w:customStyle="1" w:styleId="a6">
    <w:name w:val="頁尾 字元"/>
    <w:basedOn w:val="a0"/>
    <w:link w:val="a5"/>
    <w:uiPriority w:val="99"/>
    <w:rsid w:val="00910C86"/>
    <w:rPr>
      <w:rFonts w:ascii="Times New Roman" w:eastAsia="新細明體" w:hAnsi="Times New Roman" w:cs="Times New Roman"/>
      <w:sz w:val="20"/>
      <w:szCs w:val="20"/>
    </w:rPr>
  </w:style>
  <w:style w:type="character" w:styleId="a7">
    <w:name w:val="Hyperlink"/>
    <w:basedOn w:val="a0"/>
    <w:uiPriority w:val="99"/>
    <w:unhideWhenUsed/>
    <w:rsid w:val="00910C86"/>
    <w:rPr>
      <w:b w:val="0"/>
      <w:bCs w:val="0"/>
      <w:strike w:val="0"/>
      <w:dstrike w:val="0"/>
      <w:color w:val="0000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C86"/>
    <w:pPr>
      <w:tabs>
        <w:tab w:val="center" w:pos="4153"/>
        <w:tab w:val="right" w:pos="8306"/>
      </w:tabs>
      <w:snapToGrid w:val="0"/>
    </w:pPr>
    <w:rPr>
      <w:sz w:val="20"/>
      <w:szCs w:val="20"/>
    </w:rPr>
  </w:style>
  <w:style w:type="character" w:customStyle="1" w:styleId="a4">
    <w:name w:val="頁首 字元"/>
    <w:basedOn w:val="a0"/>
    <w:link w:val="a3"/>
    <w:uiPriority w:val="99"/>
    <w:rsid w:val="00910C86"/>
    <w:rPr>
      <w:rFonts w:ascii="Times New Roman" w:eastAsia="新細明體" w:hAnsi="Times New Roman" w:cs="Times New Roman"/>
      <w:sz w:val="20"/>
      <w:szCs w:val="20"/>
    </w:rPr>
  </w:style>
  <w:style w:type="paragraph" w:styleId="a5">
    <w:name w:val="footer"/>
    <w:basedOn w:val="a"/>
    <w:link w:val="a6"/>
    <w:uiPriority w:val="99"/>
    <w:unhideWhenUsed/>
    <w:rsid w:val="00910C86"/>
    <w:pPr>
      <w:tabs>
        <w:tab w:val="center" w:pos="4153"/>
        <w:tab w:val="right" w:pos="8306"/>
      </w:tabs>
      <w:snapToGrid w:val="0"/>
    </w:pPr>
    <w:rPr>
      <w:sz w:val="20"/>
      <w:szCs w:val="20"/>
    </w:rPr>
  </w:style>
  <w:style w:type="character" w:customStyle="1" w:styleId="a6">
    <w:name w:val="頁尾 字元"/>
    <w:basedOn w:val="a0"/>
    <w:link w:val="a5"/>
    <w:uiPriority w:val="99"/>
    <w:rsid w:val="00910C86"/>
    <w:rPr>
      <w:rFonts w:ascii="Times New Roman" w:eastAsia="新細明體" w:hAnsi="Times New Roman" w:cs="Times New Roman"/>
      <w:sz w:val="20"/>
      <w:szCs w:val="20"/>
    </w:rPr>
  </w:style>
  <w:style w:type="character" w:styleId="a7">
    <w:name w:val="Hyperlink"/>
    <w:basedOn w:val="a0"/>
    <w:uiPriority w:val="99"/>
    <w:unhideWhenUsed/>
    <w:rsid w:val="00910C86"/>
    <w:rPr>
      <w:b w:val="0"/>
      <w:bCs w:val="0"/>
      <w:strike w:val="0"/>
      <w:dstrike w:val="0"/>
      <w:color w:val="0000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030">
      <w:bodyDiv w:val="1"/>
      <w:marLeft w:val="0"/>
      <w:marRight w:val="0"/>
      <w:marTop w:val="0"/>
      <w:marBottom w:val="0"/>
      <w:divBdr>
        <w:top w:val="none" w:sz="0" w:space="0" w:color="auto"/>
        <w:left w:val="none" w:sz="0" w:space="0" w:color="auto"/>
        <w:bottom w:val="none" w:sz="0" w:space="0" w:color="auto"/>
        <w:right w:val="none" w:sz="0" w:space="0" w:color="auto"/>
      </w:divBdr>
    </w:div>
    <w:div w:id="1481801177">
      <w:bodyDiv w:val="1"/>
      <w:marLeft w:val="0"/>
      <w:marRight w:val="0"/>
      <w:marTop w:val="0"/>
      <w:marBottom w:val="0"/>
      <w:divBdr>
        <w:top w:val="none" w:sz="0" w:space="0" w:color="auto"/>
        <w:left w:val="none" w:sz="0" w:space="0" w:color="auto"/>
        <w:bottom w:val="none" w:sz="0" w:space="0" w:color="auto"/>
        <w:right w:val="none" w:sz="0" w:space="0" w:color="auto"/>
      </w:divBdr>
      <w:divsChild>
        <w:div w:id="132649339">
          <w:marLeft w:val="0"/>
          <w:marRight w:val="0"/>
          <w:marTop w:val="0"/>
          <w:marBottom w:val="0"/>
          <w:divBdr>
            <w:top w:val="none" w:sz="0" w:space="0" w:color="auto"/>
            <w:left w:val="none" w:sz="0" w:space="0" w:color="auto"/>
            <w:bottom w:val="none" w:sz="0" w:space="0" w:color="auto"/>
            <w:right w:val="none" w:sz="0" w:space="0" w:color="auto"/>
          </w:divBdr>
          <w:divsChild>
            <w:div w:id="1670789955">
              <w:marLeft w:val="0"/>
              <w:marRight w:val="0"/>
              <w:marTop w:val="120"/>
              <w:marBottom w:val="480"/>
              <w:divBdr>
                <w:top w:val="none" w:sz="0" w:space="0" w:color="auto"/>
                <w:left w:val="none" w:sz="0" w:space="0" w:color="auto"/>
                <w:bottom w:val="none" w:sz="0" w:space="0" w:color="auto"/>
                <w:right w:val="none" w:sz="0" w:space="0" w:color="auto"/>
              </w:divBdr>
              <w:divsChild>
                <w:div w:id="1135291081">
                  <w:marLeft w:val="0"/>
                  <w:marRight w:val="0"/>
                  <w:marTop w:val="0"/>
                  <w:marBottom w:val="0"/>
                  <w:divBdr>
                    <w:top w:val="none" w:sz="0" w:space="0" w:color="auto"/>
                    <w:left w:val="none" w:sz="0" w:space="0" w:color="auto"/>
                    <w:bottom w:val="none" w:sz="0" w:space="0" w:color="auto"/>
                    <w:right w:val="none" w:sz="0" w:space="0" w:color="auto"/>
                  </w:divBdr>
                  <w:divsChild>
                    <w:div w:id="1279334844">
                      <w:marLeft w:val="0"/>
                      <w:marRight w:val="0"/>
                      <w:marTop w:val="0"/>
                      <w:marBottom w:val="0"/>
                      <w:divBdr>
                        <w:top w:val="none" w:sz="0" w:space="0" w:color="auto"/>
                        <w:left w:val="none" w:sz="0" w:space="0" w:color="auto"/>
                        <w:bottom w:val="none" w:sz="0" w:space="0" w:color="auto"/>
                        <w:right w:val="none" w:sz="0" w:space="0" w:color="auto"/>
                      </w:divBdr>
                    </w:div>
                    <w:div w:id="1358698243">
                      <w:marLeft w:val="0"/>
                      <w:marRight w:val="0"/>
                      <w:marTop w:val="0"/>
                      <w:marBottom w:val="0"/>
                      <w:divBdr>
                        <w:top w:val="none" w:sz="0" w:space="0" w:color="auto"/>
                        <w:left w:val="none" w:sz="0" w:space="0" w:color="auto"/>
                        <w:bottom w:val="none" w:sz="0" w:space="0" w:color="auto"/>
                        <w:right w:val="none" w:sz="0" w:space="0" w:color="auto"/>
                      </w:divBdr>
                    </w:div>
                    <w:div w:id="1419667902">
                      <w:marLeft w:val="0"/>
                      <w:marRight w:val="0"/>
                      <w:marTop w:val="0"/>
                      <w:marBottom w:val="0"/>
                      <w:divBdr>
                        <w:top w:val="none" w:sz="0" w:space="0" w:color="auto"/>
                        <w:left w:val="none" w:sz="0" w:space="0" w:color="auto"/>
                        <w:bottom w:val="none" w:sz="0" w:space="0" w:color="auto"/>
                        <w:right w:val="none" w:sz="0" w:space="0" w:color="auto"/>
                      </w:divBdr>
                    </w:div>
                    <w:div w:id="1069694590">
                      <w:marLeft w:val="0"/>
                      <w:marRight w:val="0"/>
                      <w:marTop w:val="0"/>
                      <w:marBottom w:val="0"/>
                      <w:divBdr>
                        <w:top w:val="none" w:sz="0" w:space="0" w:color="auto"/>
                        <w:left w:val="none" w:sz="0" w:space="0" w:color="auto"/>
                        <w:bottom w:val="none" w:sz="0" w:space="0" w:color="auto"/>
                        <w:right w:val="none" w:sz="0" w:space="0" w:color="auto"/>
                      </w:divBdr>
                    </w:div>
                    <w:div w:id="1948270318">
                      <w:marLeft w:val="0"/>
                      <w:marRight w:val="0"/>
                      <w:marTop w:val="0"/>
                      <w:marBottom w:val="0"/>
                      <w:divBdr>
                        <w:top w:val="none" w:sz="0" w:space="0" w:color="auto"/>
                        <w:left w:val="none" w:sz="0" w:space="0" w:color="auto"/>
                        <w:bottom w:val="none" w:sz="0" w:space="0" w:color="auto"/>
                        <w:right w:val="none" w:sz="0" w:space="0" w:color="auto"/>
                      </w:divBdr>
                    </w:div>
                    <w:div w:id="1384137940">
                      <w:marLeft w:val="0"/>
                      <w:marRight w:val="0"/>
                      <w:marTop w:val="0"/>
                      <w:marBottom w:val="0"/>
                      <w:divBdr>
                        <w:top w:val="none" w:sz="0" w:space="0" w:color="auto"/>
                        <w:left w:val="none" w:sz="0" w:space="0" w:color="auto"/>
                        <w:bottom w:val="none" w:sz="0" w:space="0" w:color="auto"/>
                        <w:right w:val="none" w:sz="0" w:space="0" w:color="auto"/>
                      </w:divBdr>
                    </w:div>
                    <w:div w:id="394671845">
                      <w:marLeft w:val="0"/>
                      <w:marRight w:val="0"/>
                      <w:marTop w:val="0"/>
                      <w:marBottom w:val="0"/>
                      <w:divBdr>
                        <w:top w:val="none" w:sz="0" w:space="0" w:color="auto"/>
                        <w:left w:val="none" w:sz="0" w:space="0" w:color="auto"/>
                        <w:bottom w:val="none" w:sz="0" w:space="0" w:color="auto"/>
                        <w:right w:val="none" w:sz="0" w:space="0" w:color="auto"/>
                      </w:divBdr>
                    </w:div>
                    <w:div w:id="409932289">
                      <w:marLeft w:val="0"/>
                      <w:marRight w:val="0"/>
                      <w:marTop w:val="0"/>
                      <w:marBottom w:val="0"/>
                      <w:divBdr>
                        <w:top w:val="none" w:sz="0" w:space="0" w:color="auto"/>
                        <w:left w:val="none" w:sz="0" w:space="0" w:color="auto"/>
                        <w:bottom w:val="none" w:sz="0" w:space="0" w:color="auto"/>
                        <w:right w:val="none" w:sz="0" w:space="0" w:color="auto"/>
                      </w:divBdr>
                    </w:div>
                    <w:div w:id="1126118826">
                      <w:marLeft w:val="0"/>
                      <w:marRight w:val="0"/>
                      <w:marTop w:val="0"/>
                      <w:marBottom w:val="0"/>
                      <w:divBdr>
                        <w:top w:val="none" w:sz="0" w:space="0" w:color="auto"/>
                        <w:left w:val="none" w:sz="0" w:space="0" w:color="auto"/>
                        <w:bottom w:val="none" w:sz="0" w:space="0" w:color="auto"/>
                        <w:right w:val="none" w:sz="0" w:space="0" w:color="auto"/>
                      </w:divBdr>
                    </w:div>
                    <w:div w:id="1623227084">
                      <w:marLeft w:val="0"/>
                      <w:marRight w:val="0"/>
                      <w:marTop w:val="0"/>
                      <w:marBottom w:val="0"/>
                      <w:divBdr>
                        <w:top w:val="none" w:sz="0" w:space="0" w:color="auto"/>
                        <w:left w:val="none" w:sz="0" w:space="0" w:color="auto"/>
                        <w:bottom w:val="none" w:sz="0" w:space="0" w:color="auto"/>
                        <w:right w:val="none" w:sz="0" w:space="0" w:color="auto"/>
                      </w:divBdr>
                    </w:div>
                    <w:div w:id="2127313947">
                      <w:marLeft w:val="0"/>
                      <w:marRight w:val="0"/>
                      <w:marTop w:val="0"/>
                      <w:marBottom w:val="0"/>
                      <w:divBdr>
                        <w:top w:val="none" w:sz="0" w:space="0" w:color="auto"/>
                        <w:left w:val="none" w:sz="0" w:space="0" w:color="auto"/>
                        <w:bottom w:val="none" w:sz="0" w:space="0" w:color="auto"/>
                        <w:right w:val="none" w:sz="0" w:space="0" w:color="auto"/>
                      </w:divBdr>
                    </w:div>
                    <w:div w:id="1990622728">
                      <w:marLeft w:val="0"/>
                      <w:marRight w:val="0"/>
                      <w:marTop w:val="0"/>
                      <w:marBottom w:val="0"/>
                      <w:divBdr>
                        <w:top w:val="none" w:sz="0" w:space="0" w:color="auto"/>
                        <w:left w:val="none" w:sz="0" w:space="0" w:color="auto"/>
                        <w:bottom w:val="none" w:sz="0" w:space="0" w:color="auto"/>
                        <w:right w:val="none" w:sz="0" w:space="0" w:color="auto"/>
                      </w:divBdr>
                    </w:div>
                    <w:div w:id="333076558">
                      <w:marLeft w:val="0"/>
                      <w:marRight w:val="0"/>
                      <w:marTop w:val="0"/>
                      <w:marBottom w:val="0"/>
                      <w:divBdr>
                        <w:top w:val="none" w:sz="0" w:space="0" w:color="auto"/>
                        <w:left w:val="none" w:sz="0" w:space="0" w:color="auto"/>
                        <w:bottom w:val="none" w:sz="0" w:space="0" w:color="auto"/>
                        <w:right w:val="none" w:sz="0" w:space="0" w:color="auto"/>
                      </w:divBdr>
                    </w:div>
                    <w:div w:id="13092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chungho@mail2000.com.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2012-12-26T11:52:00Z</dcterms:created>
  <dcterms:modified xsi:type="dcterms:W3CDTF">2013-07-26T13:11:00Z</dcterms:modified>
</cp:coreProperties>
</file>